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649" w:tblpY="1981"/>
        <w:tblW w:w="14832" w:type="dxa"/>
        <w:tblLayout w:type="fixed"/>
        <w:tblLook w:val="04A0" w:firstRow="1" w:lastRow="0" w:firstColumn="1" w:lastColumn="0" w:noHBand="0" w:noVBand="1"/>
      </w:tblPr>
      <w:tblGrid>
        <w:gridCol w:w="3312"/>
        <w:gridCol w:w="5976"/>
        <w:gridCol w:w="5544"/>
      </w:tblGrid>
      <w:tr w:rsidR="006F710F" w:rsidRPr="00A64DD4" w:rsidTr="00DC2247">
        <w:trPr>
          <w:tblHeader/>
        </w:trPr>
        <w:tc>
          <w:tcPr>
            <w:tcW w:w="3312" w:type="dxa"/>
          </w:tcPr>
          <w:p w:rsidR="00A64DD4" w:rsidRPr="00A64DD4" w:rsidRDefault="00A64DD4" w:rsidP="006F710F">
            <w:pPr>
              <w:pStyle w:val="one"/>
              <w:tabs>
                <w:tab w:val="clear" w:pos="360"/>
              </w:tabs>
              <w:jc w:val="center"/>
              <w:rPr>
                <w:rFonts w:ascii="Arial Narrow" w:hAnsi="Arial Narrow" w:cs="Arial"/>
                <w:sz w:val="22"/>
                <w:szCs w:val="22"/>
              </w:rPr>
            </w:pPr>
            <w:r>
              <w:rPr>
                <w:rFonts w:ascii="Arial Narrow" w:hAnsi="Arial Narrow" w:cs="Arial"/>
                <w:sz w:val="22"/>
                <w:szCs w:val="22"/>
              </w:rPr>
              <w:t>Section</w:t>
            </w:r>
          </w:p>
        </w:tc>
        <w:tc>
          <w:tcPr>
            <w:tcW w:w="5976" w:type="dxa"/>
          </w:tcPr>
          <w:p w:rsidR="00A64DD4" w:rsidRPr="00A64DD4" w:rsidRDefault="00E12909" w:rsidP="006F710F">
            <w:pPr>
              <w:pStyle w:val="one"/>
              <w:tabs>
                <w:tab w:val="clear" w:pos="360"/>
              </w:tabs>
              <w:jc w:val="center"/>
              <w:rPr>
                <w:rFonts w:ascii="Arial Narrow" w:hAnsi="Arial Narrow" w:cs="Arial"/>
                <w:sz w:val="22"/>
                <w:szCs w:val="22"/>
              </w:rPr>
            </w:pPr>
            <w:r>
              <w:rPr>
                <w:rFonts w:ascii="Arial Narrow" w:hAnsi="Arial Narrow" w:cs="Arial"/>
                <w:sz w:val="22"/>
                <w:szCs w:val="22"/>
              </w:rPr>
              <w:t>Requirements</w:t>
            </w:r>
          </w:p>
        </w:tc>
        <w:tc>
          <w:tcPr>
            <w:tcW w:w="5544" w:type="dxa"/>
          </w:tcPr>
          <w:p w:rsidR="00A64DD4" w:rsidRPr="00A64DD4" w:rsidRDefault="00E12909" w:rsidP="006F710F">
            <w:pPr>
              <w:pStyle w:val="one"/>
              <w:tabs>
                <w:tab w:val="clear" w:pos="360"/>
              </w:tabs>
              <w:jc w:val="center"/>
              <w:rPr>
                <w:sz w:val="22"/>
                <w:szCs w:val="22"/>
              </w:rPr>
            </w:pPr>
            <w:r>
              <w:rPr>
                <w:rFonts w:ascii="Arial Narrow" w:hAnsi="Arial Narrow" w:cs="Arial"/>
                <w:sz w:val="22"/>
                <w:szCs w:val="22"/>
              </w:rPr>
              <w:t>Recommendations/</w:t>
            </w:r>
            <w:r w:rsidR="00A64DD4" w:rsidRPr="00A64DD4">
              <w:rPr>
                <w:rFonts w:ascii="Arial Narrow" w:hAnsi="Arial Narrow" w:cs="Arial"/>
                <w:sz w:val="22"/>
                <w:szCs w:val="22"/>
              </w:rPr>
              <w:t>Best Practice</w:t>
            </w:r>
          </w:p>
        </w:tc>
      </w:tr>
      <w:tr w:rsidR="006F710F" w:rsidRPr="00E12909" w:rsidTr="00D16A96">
        <w:tc>
          <w:tcPr>
            <w:tcW w:w="3312" w:type="dxa"/>
          </w:tcPr>
          <w:p w:rsidR="00A64DD4" w:rsidRPr="00E12909" w:rsidRDefault="00A64DD4" w:rsidP="006F710F">
            <w:pPr>
              <w:pStyle w:val="one"/>
              <w:numPr>
                <w:ilvl w:val="0"/>
                <w:numId w:val="2"/>
              </w:numPr>
              <w:tabs>
                <w:tab w:val="clear" w:pos="360"/>
              </w:tabs>
              <w:ind w:left="360"/>
              <w:rPr>
                <w:rFonts w:ascii="Arial Narrow" w:hAnsi="Arial Narrow" w:cs="Arial"/>
              </w:rPr>
            </w:pPr>
            <w:r w:rsidRPr="00E12909">
              <w:rPr>
                <w:rFonts w:ascii="Arial Narrow" w:hAnsi="Arial Narrow" w:cs="Arial"/>
              </w:rPr>
              <w:t>Title</w:t>
            </w:r>
          </w:p>
        </w:tc>
        <w:tc>
          <w:tcPr>
            <w:tcW w:w="5976" w:type="dxa"/>
          </w:tcPr>
          <w:p w:rsidR="00A64DD4" w:rsidRPr="00E12909" w:rsidRDefault="00E433C8" w:rsidP="00E12909">
            <w:pPr>
              <w:pStyle w:val="one"/>
              <w:tabs>
                <w:tab w:val="clear" w:pos="360"/>
              </w:tabs>
              <w:jc w:val="both"/>
              <w:rPr>
                <w:rFonts w:ascii="Arial Narrow" w:hAnsi="Arial Narrow" w:cs="Arial"/>
                <w:b w:val="0"/>
              </w:rPr>
            </w:pPr>
            <w:r>
              <w:rPr>
                <w:rFonts w:ascii="Arial Narrow" w:hAnsi="Arial Narrow" w:cs="Arial"/>
                <w:b w:val="0"/>
              </w:rPr>
              <w:t>None</w:t>
            </w:r>
          </w:p>
        </w:tc>
        <w:tc>
          <w:tcPr>
            <w:tcW w:w="5544" w:type="dxa"/>
          </w:tcPr>
          <w:p w:rsidR="00A64DD4" w:rsidRPr="00E12909" w:rsidRDefault="00E12909" w:rsidP="006F710F">
            <w:pPr>
              <w:rPr>
                <w:sz w:val="20"/>
                <w:szCs w:val="20"/>
              </w:rPr>
            </w:pPr>
            <w:r>
              <w:rPr>
                <w:rFonts w:ascii="Arial Narrow" w:eastAsia="Times New Roman" w:hAnsi="Arial Narrow" w:cs="Arial"/>
                <w:sz w:val="20"/>
                <w:szCs w:val="20"/>
              </w:rPr>
              <w:t xml:space="preserve">May be called AmeriCorps </w:t>
            </w:r>
            <w:r w:rsidR="00A64DD4" w:rsidRPr="00E12909">
              <w:rPr>
                <w:rFonts w:ascii="Arial Narrow" w:eastAsia="Times New Roman" w:hAnsi="Arial Narrow" w:cs="Arial"/>
                <w:sz w:val="20"/>
                <w:szCs w:val="20"/>
              </w:rPr>
              <w:t xml:space="preserve">Member Contract or </w:t>
            </w:r>
            <w:r>
              <w:rPr>
                <w:rFonts w:ascii="Arial Narrow" w:eastAsia="Times New Roman" w:hAnsi="Arial Narrow" w:cs="Arial"/>
                <w:sz w:val="20"/>
                <w:szCs w:val="20"/>
              </w:rPr>
              <w:t xml:space="preserve">AmeriCorps </w:t>
            </w:r>
            <w:r w:rsidR="00A64DD4" w:rsidRPr="00E12909">
              <w:rPr>
                <w:rFonts w:ascii="Arial Narrow" w:eastAsia="Times New Roman" w:hAnsi="Arial Narrow" w:cs="Arial"/>
                <w:sz w:val="20"/>
                <w:szCs w:val="20"/>
              </w:rPr>
              <w:t>Member Service Agreement</w:t>
            </w:r>
          </w:p>
        </w:tc>
      </w:tr>
      <w:tr w:rsidR="006F710F" w:rsidRPr="00E12909" w:rsidTr="00D16A96">
        <w:tc>
          <w:tcPr>
            <w:tcW w:w="3312" w:type="dxa"/>
          </w:tcPr>
          <w:p w:rsidR="006F710F" w:rsidRPr="00E12909" w:rsidRDefault="00A64DD4" w:rsidP="006F710F">
            <w:pPr>
              <w:pStyle w:val="one"/>
              <w:numPr>
                <w:ilvl w:val="0"/>
                <w:numId w:val="2"/>
              </w:numPr>
              <w:tabs>
                <w:tab w:val="clear" w:pos="360"/>
              </w:tabs>
              <w:ind w:left="360"/>
              <w:rPr>
                <w:rFonts w:ascii="Arial Narrow" w:hAnsi="Arial Narrow" w:cs="Arial"/>
              </w:rPr>
            </w:pPr>
            <w:r w:rsidRPr="00E12909">
              <w:rPr>
                <w:rFonts w:ascii="Arial Narrow" w:hAnsi="Arial Narrow" w:cs="Arial"/>
              </w:rPr>
              <w:t>Introducti</w:t>
            </w:r>
            <w:r w:rsidR="006F710F" w:rsidRPr="00E12909">
              <w:rPr>
                <w:rFonts w:ascii="Arial Narrow" w:hAnsi="Arial Narrow" w:cs="Arial"/>
              </w:rPr>
              <w:t>on</w:t>
            </w:r>
          </w:p>
          <w:p w:rsidR="00A64DD4" w:rsidRPr="00E12909" w:rsidRDefault="006F710F" w:rsidP="006F710F">
            <w:pPr>
              <w:pStyle w:val="one"/>
              <w:tabs>
                <w:tab w:val="clear" w:pos="360"/>
              </w:tabs>
              <w:ind w:left="360"/>
              <w:rPr>
                <w:rFonts w:ascii="Arial Narrow" w:hAnsi="Arial Narrow" w:cs="Arial"/>
              </w:rPr>
            </w:pPr>
            <w:r w:rsidRPr="00E12909">
              <w:rPr>
                <w:rFonts w:ascii="Arial Narrow" w:hAnsi="Arial Narrow" w:cs="Arial"/>
              </w:rPr>
              <w:t xml:space="preserve">Purpose of </w:t>
            </w:r>
            <w:r w:rsidR="00A64DD4" w:rsidRPr="00E12909">
              <w:rPr>
                <w:rFonts w:ascii="Arial Narrow" w:hAnsi="Arial Narrow" w:cs="Arial"/>
              </w:rPr>
              <w:t>Agreement</w:t>
            </w:r>
          </w:p>
        </w:tc>
        <w:tc>
          <w:tcPr>
            <w:tcW w:w="5976" w:type="dxa"/>
          </w:tcPr>
          <w:p w:rsidR="00A64DD4" w:rsidRPr="00677F13" w:rsidRDefault="00E433C8" w:rsidP="00677F13">
            <w:pPr>
              <w:pStyle w:val="one"/>
              <w:tabs>
                <w:tab w:val="clear" w:pos="360"/>
              </w:tabs>
              <w:rPr>
                <w:rFonts w:ascii="Arial Narrow" w:hAnsi="Arial Narrow" w:cs="Arial"/>
                <w:b w:val="0"/>
              </w:rPr>
            </w:pPr>
            <w:r w:rsidRPr="00677F13">
              <w:rPr>
                <w:rFonts w:ascii="Arial Narrow" w:hAnsi="Arial Narrow" w:cs="Arial"/>
                <w:b w:val="0"/>
              </w:rPr>
              <w:t>None</w:t>
            </w:r>
          </w:p>
        </w:tc>
        <w:tc>
          <w:tcPr>
            <w:tcW w:w="5544" w:type="dxa"/>
          </w:tcPr>
          <w:p w:rsidR="00A64DD4" w:rsidRPr="00E12909" w:rsidRDefault="006F710F" w:rsidP="006F710F">
            <w:pPr>
              <w:rPr>
                <w:sz w:val="20"/>
                <w:szCs w:val="20"/>
              </w:rPr>
            </w:pPr>
            <w:r w:rsidRPr="00E12909">
              <w:rPr>
                <w:rFonts w:ascii="Arial Narrow" w:eastAsia="Times New Roman" w:hAnsi="Arial Narrow" w:cs="Arial"/>
                <w:sz w:val="20"/>
                <w:szCs w:val="20"/>
              </w:rPr>
              <w:t>States the parties involved (member and organization name) and that the agreement is regarding an AmeriCorps term of service.</w:t>
            </w:r>
          </w:p>
        </w:tc>
      </w:tr>
      <w:tr w:rsidR="006F710F" w:rsidRPr="00E12909" w:rsidTr="00D16A96">
        <w:tc>
          <w:tcPr>
            <w:tcW w:w="3312" w:type="dxa"/>
          </w:tcPr>
          <w:p w:rsidR="00A64DD4" w:rsidRPr="00E12909" w:rsidRDefault="003B5EA2" w:rsidP="006F710F">
            <w:pPr>
              <w:pStyle w:val="one"/>
              <w:numPr>
                <w:ilvl w:val="0"/>
                <w:numId w:val="2"/>
              </w:numPr>
              <w:tabs>
                <w:tab w:val="clear" w:pos="360"/>
              </w:tabs>
              <w:ind w:left="360"/>
              <w:rPr>
                <w:rFonts w:ascii="Arial Narrow" w:hAnsi="Arial Narrow" w:cs="Arial"/>
              </w:rPr>
            </w:pPr>
            <w:r>
              <w:rPr>
                <w:rFonts w:ascii="Arial Narrow" w:hAnsi="Arial Narrow" w:cs="Arial"/>
              </w:rPr>
              <w:t xml:space="preserve">Member </w:t>
            </w:r>
            <w:r w:rsidR="006F710F" w:rsidRPr="00E12909">
              <w:rPr>
                <w:rFonts w:ascii="Arial Narrow" w:hAnsi="Arial Narrow" w:cs="Arial"/>
              </w:rPr>
              <w:t>Eligibility Requirements</w:t>
            </w:r>
          </w:p>
        </w:tc>
        <w:tc>
          <w:tcPr>
            <w:tcW w:w="5976" w:type="dxa"/>
          </w:tcPr>
          <w:p w:rsidR="00A64DD4" w:rsidRPr="00E12909" w:rsidRDefault="00E433C8" w:rsidP="00677F13">
            <w:pPr>
              <w:pStyle w:val="one"/>
              <w:tabs>
                <w:tab w:val="clear" w:pos="360"/>
              </w:tabs>
              <w:ind w:left="18"/>
              <w:rPr>
                <w:rFonts w:ascii="Arial Narrow" w:hAnsi="Arial Narrow" w:cs="Arial"/>
                <w:b w:val="0"/>
              </w:rPr>
            </w:pPr>
            <w:r>
              <w:rPr>
                <w:rFonts w:ascii="Arial Narrow" w:hAnsi="Arial Narrow" w:cs="Arial"/>
                <w:b w:val="0"/>
              </w:rPr>
              <w:t>None</w:t>
            </w:r>
          </w:p>
        </w:tc>
        <w:tc>
          <w:tcPr>
            <w:tcW w:w="5544" w:type="dxa"/>
          </w:tcPr>
          <w:p w:rsidR="00A64DD4" w:rsidRPr="00E12909" w:rsidRDefault="003B5EA2" w:rsidP="00E12A7F">
            <w:pPr>
              <w:pStyle w:val="ListParagraph"/>
              <w:numPr>
                <w:ilvl w:val="0"/>
                <w:numId w:val="25"/>
              </w:numPr>
              <w:ind w:left="288" w:hanging="144"/>
              <w:rPr>
                <w:rFonts w:ascii="Arial Narrow" w:eastAsia="Times New Roman" w:hAnsi="Arial Narrow" w:cs="Arial"/>
                <w:sz w:val="20"/>
                <w:szCs w:val="20"/>
              </w:rPr>
            </w:pPr>
            <w:r>
              <w:rPr>
                <w:rFonts w:ascii="Arial Narrow" w:eastAsia="Times New Roman" w:hAnsi="Arial Narrow" w:cs="Arial"/>
                <w:sz w:val="20"/>
                <w:szCs w:val="20"/>
              </w:rPr>
              <w:t>Include the full list of member eligibility requirements in 45 CFR §2522.200(a).</w:t>
            </w:r>
          </w:p>
          <w:p w:rsidR="006F710F" w:rsidRDefault="006F710F" w:rsidP="00677F13">
            <w:pPr>
              <w:pStyle w:val="ListParagraph"/>
              <w:numPr>
                <w:ilvl w:val="0"/>
                <w:numId w:val="25"/>
              </w:numPr>
              <w:ind w:left="288" w:hanging="144"/>
              <w:rPr>
                <w:rFonts w:ascii="Arial Narrow" w:eastAsia="Times New Roman" w:hAnsi="Arial Narrow" w:cs="Arial"/>
                <w:sz w:val="20"/>
                <w:szCs w:val="20"/>
              </w:rPr>
            </w:pPr>
            <w:r w:rsidRPr="00E12909">
              <w:rPr>
                <w:rFonts w:ascii="Arial Narrow" w:eastAsia="Times New Roman" w:hAnsi="Arial Narrow" w:cs="Arial"/>
                <w:sz w:val="20"/>
                <w:szCs w:val="20"/>
              </w:rPr>
              <w:t>Include a statement that, by signing the agreement, the member certifies</w:t>
            </w:r>
            <w:r w:rsidR="003B5EA2">
              <w:rPr>
                <w:rFonts w:ascii="Arial Narrow" w:eastAsia="Times New Roman" w:hAnsi="Arial Narrow" w:cs="Arial"/>
                <w:sz w:val="20"/>
                <w:szCs w:val="20"/>
              </w:rPr>
              <w:t xml:space="preserve"> under penalty of law that he or she meets the eligibility requirements as stated above in 45 CFR §2522.200(a). </w:t>
            </w:r>
            <w:r w:rsidR="003B5EA2" w:rsidRPr="00677F13">
              <w:rPr>
                <w:rFonts w:ascii="Arial Narrow" w:eastAsia="Times New Roman" w:hAnsi="Arial Narrow" w:cs="Arial"/>
                <w:i/>
                <w:sz w:val="20"/>
                <w:szCs w:val="20"/>
              </w:rPr>
              <w:t>(Note:  the member’s signature is not sufficient to verify age, citizenship, or criminal history, but it is sufficient to verify high school education.</w:t>
            </w:r>
            <w:r w:rsidR="00E26CBB">
              <w:rPr>
                <w:rFonts w:ascii="Arial Narrow" w:eastAsia="Times New Roman" w:hAnsi="Arial Narrow" w:cs="Arial"/>
                <w:i/>
                <w:sz w:val="20"/>
                <w:szCs w:val="20"/>
              </w:rPr>
              <w:t>)</w:t>
            </w:r>
            <w:r w:rsidR="003B5EA2">
              <w:rPr>
                <w:rFonts w:ascii="Arial Narrow" w:eastAsia="Times New Roman" w:hAnsi="Arial Narrow" w:cs="Arial"/>
                <w:sz w:val="20"/>
                <w:szCs w:val="20"/>
              </w:rPr>
              <w:t xml:space="preserve"> </w:t>
            </w:r>
            <w:r w:rsidRPr="00E12909">
              <w:rPr>
                <w:rFonts w:ascii="Arial Narrow" w:eastAsia="Times New Roman" w:hAnsi="Arial Narrow" w:cs="Arial"/>
                <w:sz w:val="20"/>
                <w:szCs w:val="20"/>
              </w:rPr>
              <w:t xml:space="preserve"> </w:t>
            </w:r>
          </w:p>
          <w:p w:rsidR="003B5EA2" w:rsidRPr="00E12909" w:rsidRDefault="003B5EA2" w:rsidP="00677F13">
            <w:pPr>
              <w:pStyle w:val="ListParagraph"/>
              <w:numPr>
                <w:ilvl w:val="0"/>
                <w:numId w:val="25"/>
              </w:numPr>
              <w:ind w:left="288" w:hanging="144"/>
              <w:rPr>
                <w:rFonts w:ascii="Arial Narrow" w:eastAsia="Times New Roman" w:hAnsi="Arial Narrow" w:cs="Arial"/>
                <w:sz w:val="20"/>
                <w:szCs w:val="20"/>
              </w:rPr>
            </w:pPr>
            <w:r>
              <w:rPr>
                <w:rFonts w:ascii="Arial Narrow" w:eastAsia="Times New Roman" w:hAnsi="Arial Narrow" w:cs="Arial"/>
                <w:sz w:val="20"/>
                <w:szCs w:val="20"/>
              </w:rPr>
              <w:t>Consider the additional eligibility requirements for tutoring programs, if applicable (45 CFR§§2522.900-.940), and ensure that those requirements are clearly stated.</w:t>
            </w:r>
          </w:p>
        </w:tc>
      </w:tr>
      <w:tr w:rsidR="006F710F" w:rsidRPr="00E12909" w:rsidTr="00D16A96">
        <w:tc>
          <w:tcPr>
            <w:tcW w:w="3312" w:type="dxa"/>
          </w:tcPr>
          <w:p w:rsidR="00A64DD4" w:rsidRPr="00E12909" w:rsidRDefault="006F710F" w:rsidP="006F710F">
            <w:pPr>
              <w:pStyle w:val="one"/>
              <w:numPr>
                <w:ilvl w:val="0"/>
                <w:numId w:val="2"/>
              </w:numPr>
              <w:tabs>
                <w:tab w:val="clear" w:pos="360"/>
              </w:tabs>
              <w:ind w:left="360"/>
              <w:rPr>
                <w:rFonts w:ascii="Arial Narrow" w:hAnsi="Arial Narrow" w:cs="Arial"/>
              </w:rPr>
            </w:pPr>
            <w:r w:rsidRPr="00E12909">
              <w:rPr>
                <w:rFonts w:ascii="Arial Narrow" w:hAnsi="Arial Narrow" w:cs="Arial"/>
              </w:rPr>
              <w:t>Member Start and End Dates</w:t>
            </w:r>
          </w:p>
        </w:tc>
        <w:tc>
          <w:tcPr>
            <w:tcW w:w="5976" w:type="dxa"/>
          </w:tcPr>
          <w:p w:rsidR="00A64DD4" w:rsidRPr="00E12909" w:rsidRDefault="006F710F" w:rsidP="006F710F">
            <w:pPr>
              <w:rPr>
                <w:rFonts w:ascii="Arial Narrow" w:eastAsia="Times New Roman" w:hAnsi="Arial Narrow" w:cs="Arial"/>
                <w:sz w:val="20"/>
                <w:szCs w:val="20"/>
              </w:rPr>
            </w:pPr>
            <w:r w:rsidRPr="00E12909">
              <w:rPr>
                <w:rFonts w:ascii="Arial Narrow" w:eastAsia="Times New Roman" w:hAnsi="Arial Narrow" w:cs="Arial"/>
                <w:sz w:val="20"/>
                <w:szCs w:val="20"/>
              </w:rPr>
              <w:t>Must not fall outside of the program</w:t>
            </w:r>
            <w:r w:rsidR="003B5EA2">
              <w:rPr>
                <w:rFonts w:ascii="Arial Narrow" w:eastAsia="Times New Roman" w:hAnsi="Arial Narrow" w:cs="Arial"/>
                <w:sz w:val="20"/>
                <w:szCs w:val="20"/>
              </w:rPr>
              <w:t>’s</w:t>
            </w:r>
            <w:r w:rsidRPr="00E12909">
              <w:rPr>
                <w:rFonts w:ascii="Arial Narrow" w:eastAsia="Times New Roman" w:hAnsi="Arial Narrow" w:cs="Arial"/>
                <w:sz w:val="20"/>
                <w:szCs w:val="20"/>
              </w:rPr>
              <w:t xml:space="preserve"> start and end dates</w:t>
            </w:r>
            <w:r w:rsidR="003B5EA2">
              <w:rPr>
                <w:rFonts w:ascii="Arial Narrow" w:eastAsia="Times New Roman" w:hAnsi="Arial Narrow" w:cs="Arial"/>
                <w:sz w:val="20"/>
                <w:szCs w:val="20"/>
              </w:rPr>
              <w:t xml:space="preserve"> per its contract with CV</w:t>
            </w:r>
            <w:r w:rsidRPr="00E12909">
              <w:rPr>
                <w:rFonts w:ascii="Arial Narrow" w:eastAsia="Times New Roman" w:hAnsi="Arial Narrow" w:cs="Arial"/>
                <w:sz w:val="20"/>
                <w:szCs w:val="20"/>
              </w:rPr>
              <w:t>.</w:t>
            </w:r>
            <w:r w:rsidR="001D70B1">
              <w:rPr>
                <w:rFonts w:ascii="Arial Narrow" w:eastAsia="Times New Roman" w:hAnsi="Arial Narrow" w:cs="Arial"/>
                <w:sz w:val="20"/>
                <w:szCs w:val="20"/>
              </w:rPr>
              <w:t xml:space="preserve"> Must be consistent with the first day listed on the member’s timesheet, </w:t>
            </w:r>
            <w:r w:rsidR="00E26CBB">
              <w:rPr>
                <w:rFonts w:ascii="Arial Narrow" w:eastAsia="Times New Roman" w:hAnsi="Arial Narrow" w:cs="Arial"/>
                <w:sz w:val="20"/>
                <w:szCs w:val="20"/>
              </w:rPr>
              <w:t xml:space="preserve">member ‘start date’ entered in </w:t>
            </w:r>
            <w:proofErr w:type="spellStart"/>
            <w:r w:rsidR="00E26CBB">
              <w:rPr>
                <w:rFonts w:ascii="Arial Narrow" w:eastAsia="Times New Roman" w:hAnsi="Arial Narrow" w:cs="Arial"/>
                <w:sz w:val="20"/>
                <w:szCs w:val="20"/>
              </w:rPr>
              <w:t>e</w:t>
            </w:r>
            <w:r w:rsidR="00010379">
              <w:rPr>
                <w:rFonts w:ascii="Arial Narrow" w:eastAsia="Times New Roman" w:hAnsi="Arial Narrow" w:cs="Arial"/>
                <w:sz w:val="20"/>
                <w:szCs w:val="20"/>
              </w:rPr>
              <w:t>G</w:t>
            </w:r>
            <w:r w:rsidR="00E26CBB">
              <w:rPr>
                <w:rFonts w:ascii="Arial Narrow" w:eastAsia="Times New Roman" w:hAnsi="Arial Narrow" w:cs="Arial"/>
                <w:sz w:val="20"/>
                <w:szCs w:val="20"/>
              </w:rPr>
              <w:t>rants</w:t>
            </w:r>
            <w:proofErr w:type="spellEnd"/>
            <w:r w:rsidR="00E26CBB">
              <w:rPr>
                <w:rFonts w:ascii="Arial Narrow" w:eastAsia="Times New Roman" w:hAnsi="Arial Narrow" w:cs="Arial"/>
                <w:sz w:val="20"/>
                <w:szCs w:val="20"/>
              </w:rPr>
              <w:t xml:space="preserve"> during enrollment), </w:t>
            </w:r>
            <w:r w:rsidR="001D70B1">
              <w:rPr>
                <w:rFonts w:ascii="Arial Narrow" w:eastAsia="Times New Roman" w:hAnsi="Arial Narrow" w:cs="Arial"/>
                <w:sz w:val="20"/>
                <w:szCs w:val="20"/>
              </w:rPr>
              <w:t xml:space="preserve">and must be AFTER all CHC </w:t>
            </w:r>
            <w:r w:rsidR="001D70B1" w:rsidRPr="00010379">
              <w:rPr>
                <w:rFonts w:ascii="Arial Narrow" w:eastAsia="Times New Roman" w:hAnsi="Arial Narrow" w:cs="Arial"/>
                <w:sz w:val="20"/>
                <w:szCs w:val="20"/>
                <w:u w:val="single"/>
              </w:rPr>
              <w:t>clearances</w:t>
            </w:r>
            <w:r w:rsidR="001D70B1">
              <w:rPr>
                <w:rFonts w:ascii="Arial Narrow" w:eastAsia="Times New Roman" w:hAnsi="Arial Narrow" w:cs="Arial"/>
                <w:sz w:val="20"/>
                <w:szCs w:val="20"/>
              </w:rPr>
              <w:t xml:space="preserve">. </w:t>
            </w:r>
          </w:p>
          <w:p w:rsidR="00A64DD4" w:rsidRPr="00E12909" w:rsidRDefault="00A64DD4" w:rsidP="006F710F">
            <w:pPr>
              <w:rPr>
                <w:rFonts w:ascii="Arial Narrow" w:eastAsia="Times New Roman" w:hAnsi="Arial Narrow" w:cs="Arial"/>
                <w:b/>
                <w:sz w:val="20"/>
                <w:szCs w:val="20"/>
              </w:rPr>
            </w:pPr>
          </w:p>
        </w:tc>
        <w:tc>
          <w:tcPr>
            <w:tcW w:w="5544" w:type="dxa"/>
          </w:tcPr>
          <w:p w:rsidR="00A64DD4" w:rsidRPr="00E12909" w:rsidRDefault="001D70B1" w:rsidP="00E27570">
            <w:pPr>
              <w:rPr>
                <w:sz w:val="20"/>
                <w:szCs w:val="20"/>
              </w:rPr>
            </w:pPr>
            <w:r w:rsidRPr="001D70B1">
              <w:rPr>
                <w:rFonts w:ascii="Arial Narrow" w:eastAsia="Times New Roman" w:hAnsi="Arial Narrow" w:cs="Arial"/>
                <w:sz w:val="20"/>
                <w:szCs w:val="20"/>
              </w:rPr>
              <w:t>If contracts are pre-printed, the program may handwrite revised start and end dates (if member starts at a different time due to</w:t>
            </w:r>
            <w:r w:rsidR="00E27570">
              <w:rPr>
                <w:rFonts w:ascii="Arial Narrow" w:eastAsia="Times New Roman" w:hAnsi="Arial Narrow" w:cs="Arial"/>
                <w:sz w:val="20"/>
                <w:szCs w:val="20"/>
              </w:rPr>
              <w:t xml:space="preserve"> delayed</w:t>
            </w:r>
            <w:r w:rsidRPr="001D70B1">
              <w:rPr>
                <w:rFonts w:ascii="Arial Narrow" w:eastAsia="Times New Roman" w:hAnsi="Arial Narrow" w:cs="Arial"/>
                <w:sz w:val="20"/>
                <w:szCs w:val="20"/>
              </w:rPr>
              <w:t xml:space="preserve"> clearances or late recruiting). Both member and supervisor must initial</w:t>
            </w:r>
            <w:r w:rsidR="00E27570">
              <w:rPr>
                <w:rFonts w:ascii="Arial Narrow" w:eastAsia="Times New Roman" w:hAnsi="Arial Narrow" w:cs="Arial"/>
                <w:sz w:val="20"/>
                <w:szCs w:val="20"/>
              </w:rPr>
              <w:t xml:space="preserve"> these changes.</w:t>
            </w:r>
            <w:r>
              <w:rPr>
                <w:sz w:val="20"/>
                <w:szCs w:val="20"/>
              </w:rPr>
              <w:t xml:space="preserve"> </w:t>
            </w:r>
          </w:p>
        </w:tc>
      </w:tr>
      <w:tr w:rsidR="006F710F" w:rsidRPr="00E12909" w:rsidTr="00462BA8">
        <w:trPr>
          <w:trHeight w:val="2447"/>
        </w:trPr>
        <w:tc>
          <w:tcPr>
            <w:tcW w:w="3312" w:type="dxa"/>
          </w:tcPr>
          <w:p w:rsidR="00A64DD4" w:rsidRPr="00E12909" w:rsidRDefault="006F710F" w:rsidP="006F710F">
            <w:pPr>
              <w:pStyle w:val="one"/>
              <w:numPr>
                <w:ilvl w:val="0"/>
                <w:numId w:val="2"/>
              </w:numPr>
              <w:tabs>
                <w:tab w:val="clear" w:pos="360"/>
              </w:tabs>
              <w:ind w:left="360"/>
              <w:rPr>
                <w:rFonts w:ascii="Arial Narrow" w:hAnsi="Arial Narrow" w:cs="Arial"/>
              </w:rPr>
            </w:pPr>
            <w:r w:rsidRPr="00E12909">
              <w:rPr>
                <w:rFonts w:ascii="Arial Narrow" w:hAnsi="Arial Narrow" w:cs="Arial"/>
              </w:rPr>
              <w:t>Terms of Service</w:t>
            </w:r>
          </w:p>
        </w:tc>
        <w:tc>
          <w:tcPr>
            <w:tcW w:w="5976" w:type="dxa"/>
          </w:tcPr>
          <w:p w:rsidR="006F710F" w:rsidRDefault="006F710F" w:rsidP="006F710F">
            <w:pPr>
              <w:rPr>
                <w:rFonts w:ascii="Arial Narrow" w:eastAsia="Times New Roman" w:hAnsi="Arial Narrow" w:cs="Arial"/>
                <w:sz w:val="20"/>
                <w:szCs w:val="20"/>
              </w:rPr>
            </w:pPr>
            <w:r w:rsidRPr="00E12909">
              <w:rPr>
                <w:rFonts w:ascii="Arial Narrow" w:eastAsia="Times New Roman" w:hAnsi="Arial Narrow" w:cs="Arial"/>
                <w:sz w:val="20"/>
                <w:szCs w:val="20"/>
              </w:rPr>
              <w:t>The minimum number of service hours (as required by statute) and other requirements (as developed by the program) necessary to successfully complete the term of service and be eligible for the education award.</w:t>
            </w:r>
          </w:p>
          <w:p w:rsidR="00AB5424" w:rsidRDefault="00AB5424" w:rsidP="006F710F">
            <w:pPr>
              <w:rPr>
                <w:rFonts w:ascii="Arial Narrow" w:eastAsia="Times New Roman" w:hAnsi="Arial Narrow" w:cs="Arial"/>
                <w:sz w:val="20"/>
                <w:szCs w:val="20"/>
              </w:rPr>
            </w:pPr>
          </w:p>
          <w:p w:rsidR="00AB5424" w:rsidRPr="00E12909" w:rsidRDefault="00AB5424" w:rsidP="006F710F">
            <w:pPr>
              <w:rPr>
                <w:rFonts w:ascii="Arial Narrow" w:eastAsia="Times New Roman" w:hAnsi="Arial Narrow" w:cs="Arial"/>
                <w:sz w:val="20"/>
                <w:szCs w:val="20"/>
              </w:rPr>
            </w:pPr>
            <w:r>
              <w:rPr>
                <w:rFonts w:ascii="Arial Narrow" w:eastAsia="Times New Roman" w:hAnsi="Arial Narrow" w:cs="Arial"/>
                <w:sz w:val="20"/>
                <w:szCs w:val="20"/>
              </w:rPr>
              <w:t>[Provided for reference; include as applicable]</w:t>
            </w:r>
          </w:p>
          <w:p w:rsidR="006F710F" w:rsidRPr="00E12909" w:rsidRDefault="006F710F" w:rsidP="006F710F">
            <w:pPr>
              <w:pStyle w:val="one"/>
              <w:tabs>
                <w:tab w:val="clear" w:pos="360"/>
              </w:tabs>
              <w:ind w:left="360"/>
              <w:rPr>
                <w:rFonts w:ascii="Arial Narrow" w:hAnsi="Arial Narrow" w:cs="Arial"/>
              </w:rPr>
            </w:pPr>
          </w:p>
          <w:p w:rsidR="006F710F" w:rsidRPr="00E12909" w:rsidRDefault="006F710F" w:rsidP="00E12909">
            <w:pPr>
              <w:pStyle w:val="one"/>
              <w:tabs>
                <w:tab w:val="clear" w:pos="360"/>
              </w:tabs>
              <w:ind w:left="18"/>
              <w:rPr>
                <w:rFonts w:ascii="Arial Narrow" w:hAnsi="Arial Narrow" w:cs="Arial"/>
                <w:b w:val="0"/>
                <w:u w:val="single"/>
              </w:rPr>
            </w:pPr>
            <w:r w:rsidRPr="00E12909">
              <w:rPr>
                <w:rFonts w:ascii="Arial Narrow" w:hAnsi="Arial Narrow" w:cs="Arial"/>
                <w:b w:val="0"/>
                <w:u w:val="single"/>
              </w:rPr>
              <w:t>201</w:t>
            </w:r>
            <w:r w:rsidR="00874A59">
              <w:rPr>
                <w:rFonts w:ascii="Arial Narrow" w:hAnsi="Arial Narrow" w:cs="Arial"/>
                <w:b w:val="0"/>
                <w:u w:val="single"/>
              </w:rPr>
              <w:t>8</w:t>
            </w:r>
            <w:r w:rsidRPr="00E12909">
              <w:rPr>
                <w:rFonts w:ascii="Arial Narrow" w:hAnsi="Arial Narrow" w:cs="Arial"/>
                <w:b w:val="0"/>
                <w:u w:val="single"/>
              </w:rPr>
              <w:t>-1</w:t>
            </w:r>
            <w:r w:rsidR="00874A59">
              <w:rPr>
                <w:rFonts w:ascii="Arial Narrow" w:hAnsi="Arial Narrow" w:cs="Arial"/>
                <w:b w:val="0"/>
                <w:u w:val="single"/>
              </w:rPr>
              <w:t>9</w:t>
            </w:r>
          </w:p>
          <w:p w:rsidR="006F710F" w:rsidRDefault="006F710F" w:rsidP="00E12909">
            <w:pPr>
              <w:pStyle w:val="one"/>
              <w:tabs>
                <w:tab w:val="clear" w:pos="360"/>
              </w:tabs>
              <w:ind w:left="18"/>
              <w:rPr>
                <w:rFonts w:ascii="Arial Narrow" w:hAnsi="Arial Narrow" w:cs="Arial"/>
                <w:b w:val="0"/>
              </w:rPr>
            </w:pPr>
            <w:r w:rsidRPr="00E12909">
              <w:rPr>
                <w:rFonts w:ascii="Arial Narrow" w:hAnsi="Arial Narrow" w:cs="Arial"/>
                <w:b w:val="0"/>
              </w:rPr>
              <w:t>Full Time                      1700 hours</w:t>
            </w:r>
          </w:p>
          <w:p w:rsidR="00981B2D" w:rsidRPr="00E12909" w:rsidRDefault="00874A59" w:rsidP="00E12909">
            <w:pPr>
              <w:pStyle w:val="one"/>
              <w:tabs>
                <w:tab w:val="clear" w:pos="360"/>
              </w:tabs>
              <w:ind w:left="18"/>
              <w:rPr>
                <w:rFonts w:ascii="Arial Narrow" w:hAnsi="Arial Narrow" w:cs="Arial"/>
                <w:b w:val="0"/>
              </w:rPr>
            </w:pPr>
            <w:r>
              <w:rPr>
                <w:rFonts w:ascii="Arial Narrow" w:hAnsi="Arial Narrow" w:cs="Arial"/>
                <w:b w:val="0"/>
              </w:rPr>
              <w:t>Three Quarter Time</w:t>
            </w:r>
            <w:r w:rsidR="00981B2D">
              <w:rPr>
                <w:rFonts w:ascii="Arial Narrow" w:hAnsi="Arial Narrow" w:cs="Arial"/>
                <w:b w:val="0"/>
              </w:rPr>
              <w:t xml:space="preserve">      1200 hours</w:t>
            </w:r>
          </w:p>
          <w:p w:rsidR="006F710F" w:rsidRPr="00E12909" w:rsidRDefault="006F710F" w:rsidP="00E12909">
            <w:pPr>
              <w:pStyle w:val="one"/>
              <w:tabs>
                <w:tab w:val="clear" w:pos="360"/>
              </w:tabs>
              <w:ind w:left="18"/>
              <w:rPr>
                <w:rFonts w:ascii="Arial Narrow" w:hAnsi="Arial Narrow" w:cs="Arial"/>
                <w:b w:val="0"/>
              </w:rPr>
            </w:pPr>
            <w:r w:rsidRPr="00E12909">
              <w:rPr>
                <w:rFonts w:ascii="Arial Narrow" w:hAnsi="Arial Narrow" w:cs="Arial"/>
                <w:b w:val="0"/>
              </w:rPr>
              <w:t>Half Time                        900 hours</w:t>
            </w:r>
          </w:p>
          <w:p w:rsidR="006F710F" w:rsidRPr="00E12909" w:rsidRDefault="006F710F" w:rsidP="00E12909">
            <w:pPr>
              <w:pStyle w:val="one"/>
              <w:tabs>
                <w:tab w:val="clear" w:pos="360"/>
              </w:tabs>
              <w:ind w:left="18"/>
              <w:rPr>
                <w:rFonts w:ascii="Arial Narrow" w:hAnsi="Arial Narrow" w:cs="Arial"/>
                <w:b w:val="0"/>
              </w:rPr>
            </w:pPr>
            <w:r w:rsidRPr="00E12909">
              <w:rPr>
                <w:rFonts w:ascii="Arial Narrow" w:hAnsi="Arial Narrow" w:cs="Arial"/>
                <w:b w:val="0"/>
              </w:rPr>
              <w:t>Reduced Half Time        675 hours</w:t>
            </w:r>
          </w:p>
          <w:p w:rsidR="006F710F" w:rsidRPr="00E12909" w:rsidRDefault="006F710F" w:rsidP="00E12909">
            <w:pPr>
              <w:pStyle w:val="one"/>
              <w:tabs>
                <w:tab w:val="clear" w:pos="360"/>
              </w:tabs>
              <w:ind w:left="18"/>
              <w:rPr>
                <w:rFonts w:ascii="Arial Narrow" w:hAnsi="Arial Narrow" w:cs="Arial"/>
                <w:b w:val="0"/>
              </w:rPr>
            </w:pPr>
            <w:r w:rsidRPr="00E12909">
              <w:rPr>
                <w:rFonts w:ascii="Arial Narrow" w:hAnsi="Arial Narrow" w:cs="Arial"/>
                <w:b w:val="0"/>
              </w:rPr>
              <w:t>Quarter Time                  450 hours</w:t>
            </w:r>
          </w:p>
          <w:p w:rsidR="006F710F" w:rsidRPr="00E12909" w:rsidRDefault="006F710F" w:rsidP="00462BA8">
            <w:pPr>
              <w:pStyle w:val="one"/>
              <w:tabs>
                <w:tab w:val="clear" w:pos="360"/>
              </w:tabs>
              <w:ind w:left="18"/>
              <w:rPr>
                <w:rFonts w:ascii="Arial Narrow" w:hAnsi="Arial Narrow" w:cs="Arial"/>
                <w:b w:val="0"/>
              </w:rPr>
            </w:pPr>
            <w:r w:rsidRPr="00E12909">
              <w:rPr>
                <w:rFonts w:ascii="Arial Narrow" w:hAnsi="Arial Narrow" w:cs="Arial"/>
                <w:b w:val="0"/>
              </w:rPr>
              <w:t>Minimal/Summer Time   300 hours</w:t>
            </w:r>
          </w:p>
          <w:p w:rsidR="00A64DD4" w:rsidRPr="00E12909" w:rsidRDefault="00A64DD4" w:rsidP="0096743F">
            <w:pPr>
              <w:pStyle w:val="one"/>
              <w:tabs>
                <w:tab w:val="clear" w:pos="360"/>
              </w:tabs>
              <w:ind w:left="360"/>
              <w:rPr>
                <w:rFonts w:ascii="Arial Narrow" w:hAnsi="Arial Narrow" w:cs="Arial"/>
                <w:b w:val="0"/>
              </w:rPr>
            </w:pPr>
          </w:p>
        </w:tc>
        <w:tc>
          <w:tcPr>
            <w:tcW w:w="5544" w:type="dxa"/>
          </w:tcPr>
          <w:p w:rsidR="0096743F" w:rsidRPr="00E12909" w:rsidRDefault="0096743F" w:rsidP="006F710F">
            <w:pPr>
              <w:rPr>
                <w:rFonts w:ascii="Arial Narrow" w:eastAsia="Times New Roman" w:hAnsi="Arial Narrow" w:cs="Arial"/>
                <w:sz w:val="20"/>
                <w:szCs w:val="20"/>
              </w:rPr>
            </w:pPr>
            <w:r w:rsidRPr="00E12909">
              <w:rPr>
                <w:rFonts w:ascii="Arial Narrow" w:eastAsia="Times New Roman" w:hAnsi="Arial Narrow" w:cs="Arial"/>
                <w:sz w:val="20"/>
                <w:szCs w:val="20"/>
              </w:rPr>
              <w:t>May include</w:t>
            </w:r>
            <w:r w:rsidR="00A87ED0">
              <w:rPr>
                <w:rFonts w:ascii="Arial Narrow" w:eastAsia="Times New Roman" w:hAnsi="Arial Narrow" w:cs="Arial"/>
                <w:sz w:val="20"/>
                <w:szCs w:val="20"/>
              </w:rPr>
              <w:t xml:space="preserve"> other requirements to successfully complete the term of service such as</w:t>
            </w:r>
            <w:r w:rsidRPr="00E12909">
              <w:rPr>
                <w:rFonts w:ascii="Arial Narrow" w:eastAsia="Times New Roman" w:hAnsi="Arial Narrow" w:cs="Arial"/>
                <w:sz w:val="20"/>
                <w:szCs w:val="20"/>
              </w:rPr>
              <w:t>:</w:t>
            </w:r>
          </w:p>
          <w:p w:rsidR="0096743F" w:rsidRPr="00E12909" w:rsidRDefault="0096743F" w:rsidP="006F710F">
            <w:pPr>
              <w:rPr>
                <w:rFonts w:ascii="Arial Narrow" w:eastAsia="Times New Roman" w:hAnsi="Arial Narrow" w:cs="Arial"/>
                <w:sz w:val="20"/>
                <w:szCs w:val="20"/>
              </w:rPr>
            </w:pPr>
          </w:p>
          <w:p w:rsidR="00A87ED0" w:rsidRDefault="00A87ED0" w:rsidP="00E12A7F">
            <w:pPr>
              <w:pStyle w:val="ListParagraph"/>
              <w:numPr>
                <w:ilvl w:val="0"/>
                <w:numId w:val="25"/>
              </w:numPr>
              <w:ind w:left="288" w:hanging="144"/>
              <w:rPr>
                <w:rFonts w:ascii="Arial Narrow" w:eastAsia="Times New Roman" w:hAnsi="Arial Narrow" w:cs="Arial"/>
                <w:sz w:val="20"/>
                <w:szCs w:val="20"/>
              </w:rPr>
            </w:pPr>
            <w:r>
              <w:rPr>
                <w:rFonts w:ascii="Arial Narrow" w:eastAsia="Times New Roman" w:hAnsi="Arial Narrow" w:cs="Arial"/>
                <w:sz w:val="20"/>
                <w:szCs w:val="20"/>
              </w:rPr>
              <w:t>S</w:t>
            </w:r>
            <w:r w:rsidRPr="00E12909">
              <w:rPr>
                <w:rFonts w:ascii="Arial Narrow" w:eastAsia="Times New Roman" w:hAnsi="Arial Narrow" w:cs="Arial"/>
                <w:sz w:val="20"/>
                <w:szCs w:val="20"/>
              </w:rPr>
              <w:t xml:space="preserve">atisfactorily </w:t>
            </w:r>
            <w:r w:rsidR="006F710F" w:rsidRPr="00E12909">
              <w:rPr>
                <w:rFonts w:ascii="Arial Narrow" w:eastAsia="Times New Roman" w:hAnsi="Arial Narrow" w:cs="Arial"/>
                <w:sz w:val="20"/>
                <w:szCs w:val="20"/>
              </w:rPr>
              <w:t>complet</w:t>
            </w:r>
            <w:r>
              <w:rPr>
                <w:rFonts w:ascii="Arial Narrow" w:eastAsia="Times New Roman" w:hAnsi="Arial Narrow" w:cs="Arial"/>
                <w:sz w:val="20"/>
                <w:szCs w:val="20"/>
              </w:rPr>
              <w:t>ing</w:t>
            </w:r>
            <w:r w:rsidR="006F710F" w:rsidRPr="00E12909">
              <w:rPr>
                <w:rFonts w:ascii="Arial Narrow" w:eastAsia="Times New Roman" w:hAnsi="Arial Narrow" w:cs="Arial"/>
                <w:sz w:val="20"/>
                <w:szCs w:val="20"/>
              </w:rPr>
              <w:t xml:space="preserve"> all assignments, tasks</w:t>
            </w:r>
            <w:r>
              <w:rPr>
                <w:rFonts w:ascii="Arial Narrow" w:eastAsia="Times New Roman" w:hAnsi="Arial Narrow" w:cs="Arial"/>
                <w:sz w:val="20"/>
                <w:szCs w:val="20"/>
              </w:rPr>
              <w:t>,</w:t>
            </w:r>
            <w:r w:rsidR="006F710F" w:rsidRPr="00E12909">
              <w:rPr>
                <w:rFonts w:ascii="Arial Narrow" w:eastAsia="Times New Roman" w:hAnsi="Arial Narrow" w:cs="Arial"/>
                <w:sz w:val="20"/>
                <w:szCs w:val="20"/>
              </w:rPr>
              <w:t xml:space="preserve"> or projects</w:t>
            </w:r>
            <w:r>
              <w:rPr>
                <w:rFonts w:ascii="Arial Narrow" w:eastAsia="Times New Roman" w:hAnsi="Arial Narrow" w:cs="Arial"/>
                <w:sz w:val="20"/>
                <w:szCs w:val="20"/>
              </w:rPr>
              <w:t>;</w:t>
            </w:r>
          </w:p>
          <w:p w:rsidR="006F710F" w:rsidRPr="00E12909" w:rsidRDefault="00A87ED0" w:rsidP="00E12A7F">
            <w:pPr>
              <w:pStyle w:val="ListParagraph"/>
              <w:numPr>
                <w:ilvl w:val="0"/>
                <w:numId w:val="25"/>
              </w:numPr>
              <w:ind w:left="288" w:hanging="144"/>
              <w:rPr>
                <w:rFonts w:ascii="Arial Narrow" w:eastAsia="Times New Roman" w:hAnsi="Arial Narrow" w:cs="Arial"/>
                <w:sz w:val="20"/>
                <w:szCs w:val="20"/>
              </w:rPr>
            </w:pPr>
            <w:r>
              <w:rPr>
                <w:rFonts w:ascii="Arial Narrow" w:eastAsia="Times New Roman" w:hAnsi="Arial Narrow" w:cs="Arial"/>
                <w:sz w:val="20"/>
                <w:szCs w:val="20"/>
              </w:rPr>
              <w:t>S</w:t>
            </w:r>
            <w:r w:rsidR="006F710F" w:rsidRPr="00E12909">
              <w:rPr>
                <w:rFonts w:ascii="Arial Narrow" w:eastAsia="Times New Roman" w:hAnsi="Arial Narrow" w:cs="Arial"/>
                <w:sz w:val="20"/>
                <w:szCs w:val="20"/>
              </w:rPr>
              <w:t>ubmit all required timesheets and data collection reports.</w:t>
            </w:r>
          </w:p>
          <w:p w:rsidR="00A64DD4" w:rsidRPr="00E12909" w:rsidRDefault="00A64DD4" w:rsidP="00E12A7F">
            <w:pPr>
              <w:pStyle w:val="ListParagraph"/>
              <w:ind w:left="288"/>
              <w:rPr>
                <w:rFonts w:ascii="Arial Narrow" w:eastAsia="Times New Roman" w:hAnsi="Arial Narrow" w:cs="Arial"/>
                <w:sz w:val="20"/>
                <w:szCs w:val="20"/>
              </w:rPr>
            </w:pPr>
          </w:p>
          <w:p w:rsidR="006F710F" w:rsidRPr="00E12909" w:rsidRDefault="0096743F" w:rsidP="00E12A7F">
            <w:pPr>
              <w:pStyle w:val="ListParagraph"/>
              <w:numPr>
                <w:ilvl w:val="0"/>
                <w:numId w:val="25"/>
              </w:numPr>
              <w:ind w:left="288" w:hanging="144"/>
              <w:rPr>
                <w:sz w:val="20"/>
                <w:szCs w:val="20"/>
              </w:rPr>
            </w:pPr>
            <w:r w:rsidRPr="00E12909">
              <w:rPr>
                <w:rFonts w:ascii="Arial Narrow" w:eastAsia="Times New Roman" w:hAnsi="Arial Narrow" w:cs="Arial"/>
                <w:sz w:val="20"/>
                <w:szCs w:val="20"/>
              </w:rPr>
              <w:t>Completing the full duration of the service term (for example, some programs require members to serv</w:t>
            </w:r>
            <w:r w:rsidR="003A165F">
              <w:rPr>
                <w:rFonts w:ascii="Arial Narrow" w:eastAsia="Times New Roman" w:hAnsi="Arial Narrow" w:cs="Arial"/>
                <w:sz w:val="20"/>
                <w:szCs w:val="20"/>
              </w:rPr>
              <w:t>e</w:t>
            </w:r>
            <w:r w:rsidRPr="00E12909">
              <w:rPr>
                <w:rFonts w:ascii="Arial Narrow" w:eastAsia="Times New Roman" w:hAnsi="Arial Narrow" w:cs="Arial"/>
                <w:sz w:val="20"/>
                <w:szCs w:val="20"/>
              </w:rPr>
              <w:t xml:space="preserve"> until the specified end date of the program, even if they complete their required hours earlier.</w:t>
            </w:r>
            <w:r w:rsidRPr="00E12909">
              <w:rPr>
                <w:sz w:val="20"/>
                <w:szCs w:val="20"/>
              </w:rPr>
              <w:t xml:space="preserve"> </w:t>
            </w:r>
            <w:r w:rsidR="006F710F" w:rsidRPr="00E12909">
              <w:rPr>
                <w:sz w:val="20"/>
                <w:szCs w:val="20"/>
              </w:rPr>
              <w:t xml:space="preserve"> </w:t>
            </w:r>
          </w:p>
        </w:tc>
      </w:tr>
    </w:tbl>
    <w:p w:rsidR="007000A6" w:rsidRDefault="007000A6">
      <w:r>
        <w:rPr>
          <w:b/>
        </w:rPr>
        <w:br w:type="page"/>
      </w:r>
    </w:p>
    <w:tbl>
      <w:tblPr>
        <w:tblStyle w:val="TableGrid"/>
        <w:tblpPr w:leftFromText="180" w:rightFromText="180" w:vertAnchor="page" w:horzAnchor="page" w:tblpX="649" w:tblpY="1981"/>
        <w:tblW w:w="14832" w:type="dxa"/>
        <w:tblLayout w:type="fixed"/>
        <w:tblLook w:val="04A0" w:firstRow="1" w:lastRow="0" w:firstColumn="1" w:lastColumn="0" w:noHBand="0" w:noVBand="1"/>
      </w:tblPr>
      <w:tblGrid>
        <w:gridCol w:w="3312"/>
        <w:gridCol w:w="5976"/>
        <w:gridCol w:w="5544"/>
      </w:tblGrid>
      <w:tr w:rsidR="006F710F" w:rsidRPr="00E12909" w:rsidTr="00D16A96">
        <w:tc>
          <w:tcPr>
            <w:tcW w:w="3312" w:type="dxa"/>
          </w:tcPr>
          <w:p w:rsidR="00A64DD4" w:rsidRPr="00E12909" w:rsidRDefault="0096743F" w:rsidP="006F710F">
            <w:pPr>
              <w:pStyle w:val="one"/>
              <w:numPr>
                <w:ilvl w:val="0"/>
                <w:numId w:val="2"/>
              </w:numPr>
              <w:tabs>
                <w:tab w:val="clear" w:pos="360"/>
              </w:tabs>
              <w:ind w:left="360"/>
              <w:rPr>
                <w:rFonts w:ascii="Arial Narrow" w:hAnsi="Arial Narrow" w:cs="Arial"/>
              </w:rPr>
            </w:pPr>
            <w:r w:rsidRPr="00E12909">
              <w:rPr>
                <w:rFonts w:ascii="Arial Narrow" w:hAnsi="Arial Narrow" w:cs="Arial"/>
              </w:rPr>
              <w:lastRenderedPageBreak/>
              <w:t>Benefits</w:t>
            </w:r>
          </w:p>
        </w:tc>
        <w:tc>
          <w:tcPr>
            <w:tcW w:w="5976" w:type="dxa"/>
          </w:tcPr>
          <w:p w:rsidR="0096743F" w:rsidRPr="00E12909" w:rsidRDefault="0096743F" w:rsidP="0096743F">
            <w:pPr>
              <w:rPr>
                <w:rFonts w:ascii="Arial Narrow" w:eastAsia="Times New Roman" w:hAnsi="Arial Narrow" w:cs="Arial"/>
                <w:b/>
                <w:sz w:val="20"/>
                <w:szCs w:val="20"/>
                <w:u w:val="single"/>
              </w:rPr>
            </w:pPr>
            <w:r w:rsidRPr="00E12909">
              <w:rPr>
                <w:rFonts w:ascii="Arial Narrow" w:eastAsia="Times New Roman" w:hAnsi="Arial Narrow" w:cs="Arial"/>
                <w:b/>
                <w:sz w:val="20"/>
                <w:szCs w:val="20"/>
                <w:u w:val="single"/>
              </w:rPr>
              <w:t>Education Award:</w:t>
            </w:r>
          </w:p>
          <w:p w:rsidR="0096743F" w:rsidRPr="00E12909" w:rsidRDefault="0096743F" w:rsidP="0096743F">
            <w:pPr>
              <w:pStyle w:val="ListParagraph"/>
              <w:numPr>
                <w:ilvl w:val="0"/>
                <w:numId w:val="23"/>
              </w:numPr>
              <w:rPr>
                <w:rFonts w:ascii="Arial Narrow" w:eastAsia="Times New Roman" w:hAnsi="Arial Narrow" w:cs="Arial"/>
                <w:sz w:val="20"/>
                <w:szCs w:val="20"/>
              </w:rPr>
            </w:pPr>
            <w:r w:rsidRPr="00E12909">
              <w:rPr>
                <w:rFonts w:ascii="Arial Narrow" w:eastAsia="Times New Roman" w:hAnsi="Arial Narrow" w:cs="Arial"/>
                <w:sz w:val="20"/>
                <w:szCs w:val="20"/>
              </w:rPr>
              <w:t>The amount of the education award for successful completion of the term of service</w:t>
            </w:r>
            <w:r w:rsidR="00A87ED0">
              <w:rPr>
                <w:rFonts w:ascii="Arial Narrow" w:eastAsia="Times New Roman" w:hAnsi="Arial Narrow" w:cs="Arial"/>
                <w:sz w:val="20"/>
                <w:szCs w:val="20"/>
              </w:rPr>
              <w:t xml:space="preserve"> in which the member is enrolling</w:t>
            </w:r>
            <w:r w:rsidRPr="00E12909">
              <w:rPr>
                <w:rFonts w:ascii="Arial Narrow" w:eastAsia="Times New Roman" w:hAnsi="Arial Narrow" w:cs="Arial"/>
                <w:sz w:val="20"/>
                <w:szCs w:val="20"/>
              </w:rPr>
              <w:t>.</w:t>
            </w:r>
          </w:p>
          <w:p w:rsidR="0096743F" w:rsidRPr="00E12909" w:rsidRDefault="0096743F" w:rsidP="0096743F">
            <w:pPr>
              <w:pStyle w:val="ListParagraph"/>
              <w:numPr>
                <w:ilvl w:val="0"/>
                <w:numId w:val="23"/>
              </w:numPr>
              <w:rPr>
                <w:rFonts w:ascii="Arial Narrow" w:eastAsia="Times New Roman" w:hAnsi="Arial Narrow" w:cs="Arial"/>
                <w:sz w:val="20"/>
                <w:szCs w:val="20"/>
              </w:rPr>
            </w:pPr>
            <w:r w:rsidRPr="00E12909">
              <w:rPr>
                <w:rFonts w:ascii="Arial Narrow" w:eastAsia="Times New Roman" w:hAnsi="Arial Narrow" w:cs="Arial"/>
                <w:sz w:val="20"/>
                <w:szCs w:val="20"/>
              </w:rPr>
              <w:t>If the member has completed at least 15% of the service hour requirement, and was exited for compelling personal circumstances, the member may receive a pro-rated education award</w:t>
            </w:r>
            <w:r w:rsidR="00E12909">
              <w:rPr>
                <w:rFonts w:ascii="Arial Narrow" w:eastAsia="Times New Roman" w:hAnsi="Arial Narrow" w:cs="Arial"/>
                <w:sz w:val="20"/>
                <w:szCs w:val="20"/>
              </w:rPr>
              <w:t xml:space="preserve"> [required text]</w:t>
            </w:r>
            <w:r w:rsidRPr="00E12909">
              <w:rPr>
                <w:rFonts w:ascii="Arial Narrow" w:eastAsia="Times New Roman" w:hAnsi="Arial Narrow" w:cs="Arial"/>
                <w:sz w:val="20"/>
                <w:szCs w:val="20"/>
              </w:rPr>
              <w:t xml:space="preserve">.  </w:t>
            </w:r>
          </w:p>
          <w:p w:rsidR="0096743F" w:rsidRPr="00E12909" w:rsidRDefault="0096743F" w:rsidP="0096743F">
            <w:pPr>
              <w:pStyle w:val="one"/>
              <w:tabs>
                <w:tab w:val="clear" w:pos="360"/>
              </w:tabs>
              <w:ind w:left="360"/>
              <w:rPr>
                <w:rFonts w:ascii="Arial Narrow" w:hAnsi="Arial Narrow" w:cs="Arial"/>
                <w:u w:val="single"/>
              </w:rPr>
            </w:pPr>
          </w:p>
          <w:p w:rsidR="00735DFD" w:rsidRDefault="00AB5424" w:rsidP="00E12909">
            <w:pPr>
              <w:pStyle w:val="one"/>
              <w:tabs>
                <w:tab w:val="clear" w:pos="360"/>
              </w:tabs>
              <w:ind w:left="18"/>
              <w:rPr>
                <w:rFonts w:ascii="Arial Narrow" w:hAnsi="Arial Narrow" w:cs="Arial"/>
                <w:b w:val="0"/>
              </w:rPr>
            </w:pPr>
            <w:r w:rsidRPr="00AB5424">
              <w:rPr>
                <w:rFonts w:ascii="Arial Narrow" w:hAnsi="Arial Narrow" w:cs="Arial"/>
                <w:b w:val="0"/>
              </w:rPr>
              <w:t>[Provided for Reference; include as applicable]</w:t>
            </w:r>
          </w:p>
          <w:p w:rsidR="00AB5424" w:rsidRPr="00AB5424" w:rsidRDefault="00AB5424" w:rsidP="00E12909">
            <w:pPr>
              <w:pStyle w:val="one"/>
              <w:tabs>
                <w:tab w:val="clear" w:pos="360"/>
              </w:tabs>
              <w:ind w:left="18"/>
              <w:rPr>
                <w:rFonts w:ascii="Arial Narrow" w:hAnsi="Arial Narrow" w:cs="Arial"/>
                <w:b w:val="0"/>
              </w:rPr>
            </w:pPr>
          </w:p>
          <w:p w:rsidR="0096743F" w:rsidRPr="00E12909" w:rsidRDefault="0096743F" w:rsidP="00E12909">
            <w:pPr>
              <w:pStyle w:val="one"/>
              <w:tabs>
                <w:tab w:val="clear" w:pos="360"/>
              </w:tabs>
              <w:ind w:left="18"/>
              <w:rPr>
                <w:rFonts w:ascii="Arial Narrow" w:hAnsi="Arial Narrow" w:cs="Arial"/>
                <w:b w:val="0"/>
                <w:u w:val="single"/>
              </w:rPr>
            </w:pPr>
            <w:r w:rsidRPr="00874A59">
              <w:rPr>
                <w:rFonts w:ascii="Arial Narrow" w:hAnsi="Arial Narrow" w:cs="Arial"/>
                <w:b w:val="0"/>
                <w:u w:val="single"/>
              </w:rPr>
              <w:t>201</w:t>
            </w:r>
            <w:r w:rsidR="00874A59" w:rsidRPr="00874A59">
              <w:rPr>
                <w:rFonts w:ascii="Arial Narrow" w:hAnsi="Arial Narrow" w:cs="Arial"/>
                <w:b w:val="0"/>
                <w:u w:val="single"/>
              </w:rPr>
              <w:t>8</w:t>
            </w:r>
            <w:r w:rsidRPr="00874A59">
              <w:rPr>
                <w:rFonts w:ascii="Arial Narrow" w:hAnsi="Arial Narrow" w:cs="Arial"/>
                <w:b w:val="0"/>
                <w:u w:val="single"/>
              </w:rPr>
              <w:t>-1</w:t>
            </w:r>
            <w:r w:rsidR="00874A59" w:rsidRPr="00874A59">
              <w:rPr>
                <w:rFonts w:ascii="Arial Narrow" w:hAnsi="Arial Narrow" w:cs="Arial"/>
                <w:b w:val="0"/>
                <w:u w:val="single"/>
              </w:rPr>
              <w:t>9</w:t>
            </w:r>
            <w:r w:rsidR="003A165F">
              <w:rPr>
                <w:rFonts w:ascii="Arial Narrow" w:hAnsi="Arial Narrow" w:cs="Arial"/>
                <w:b w:val="0"/>
                <w:u w:val="single"/>
              </w:rPr>
              <w:t xml:space="preserve"> </w:t>
            </w:r>
          </w:p>
          <w:p w:rsidR="00981B2D" w:rsidRPr="00010379" w:rsidRDefault="00981B2D" w:rsidP="00010379">
            <w:pPr>
              <w:pStyle w:val="one"/>
              <w:tabs>
                <w:tab w:val="clear" w:pos="360"/>
              </w:tabs>
              <w:ind w:left="18"/>
              <w:rPr>
                <w:rFonts w:ascii="Arial Narrow" w:hAnsi="Arial Narrow" w:cs="Arial"/>
              </w:rPr>
            </w:pPr>
            <w:r w:rsidRPr="00010379">
              <w:rPr>
                <w:rFonts w:ascii="Arial Narrow" w:hAnsi="Arial Narrow" w:cs="Arial"/>
                <w:b w:val="0"/>
              </w:rPr>
              <w:t>Full Time, 1700 Hours:</w:t>
            </w:r>
            <w:r w:rsidRPr="00010379">
              <w:rPr>
                <w:rFonts w:ascii="Arial Narrow" w:hAnsi="Arial Narrow" w:cs="Arial"/>
                <w:b w:val="0"/>
              </w:rPr>
              <w:tab/>
            </w:r>
            <w:r w:rsidRPr="00010379">
              <w:rPr>
                <w:rFonts w:ascii="Arial Narrow" w:hAnsi="Arial Narrow" w:cs="Arial"/>
                <w:b w:val="0"/>
              </w:rPr>
              <w:tab/>
              <w:t>$5,920.00</w:t>
            </w:r>
          </w:p>
          <w:p w:rsidR="00981B2D" w:rsidRDefault="00874A59" w:rsidP="00010379">
            <w:pPr>
              <w:pStyle w:val="one"/>
              <w:tabs>
                <w:tab w:val="clear" w:pos="360"/>
              </w:tabs>
              <w:ind w:left="18"/>
              <w:rPr>
                <w:rFonts w:ascii="Arial Narrow" w:hAnsi="Arial Narrow" w:cs="Arial"/>
              </w:rPr>
            </w:pPr>
            <w:r>
              <w:rPr>
                <w:rFonts w:ascii="Arial Narrow" w:hAnsi="Arial Narrow" w:cs="Arial"/>
                <w:b w:val="0"/>
              </w:rPr>
              <w:t>Three Quarter</w:t>
            </w:r>
            <w:r w:rsidR="00981B2D" w:rsidRPr="00010379">
              <w:rPr>
                <w:rFonts w:ascii="Arial Narrow" w:hAnsi="Arial Narrow" w:cs="Arial"/>
                <w:b w:val="0"/>
              </w:rPr>
              <w:t xml:space="preserve"> Time, 1200 Hours:</w:t>
            </w:r>
            <w:r w:rsidR="00981B2D" w:rsidRPr="00010379">
              <w:rPr>
                <w:rFonts w:ascii="Arial Narrow" w:hAnsi="Arial Narrow" w:cs="Arial"/>
                <w:b w:val="0"/>
              </w:rPr>
              <w:tab/>
              <w:t>$4,144.00</w:t>
            </w:r>
            <w:r w:rsidR="00981B2D" w:rsidRPr="00010379">
              <w:rPr>
                <w:rFonts w:ascii="Arial Narrow" w:hAnsi="Arial Narrow" w:cs="Arial"/>
                <w:b w:val="0"/>
              </w:rPr>
              <w:tab/>
            </w:r>
            <w:bookmarkStart w:id="0" w:name="_GoBack"/>
            <w:bookmarkEnd w:id="0"/>
          </w:p>
          <w:p w:rsidR="00981B2D" w:rsidRDefault="00981B2D" w:rsidP="00010379">
            <w:pPr>
              <w:pStyle w:val="one"/>
              <w:tabs>
                <w:tab w:val="clear" w:pos="360"/>
              </w:tabs>
              <w:ind w:left="18"/>
              <w:rPr>
                <w:rFonts w:ascii="Arial Narrow" w:hAnsi="Arial Narrow" w:cs="Arial"/>
              </w:rPr>
            </w:pPr>
            <w:r w:rsidRPr="00010379">
              <w:rPr>
                <w:rFonts w:ascii="Arial Narrow" w:hAnsi="Arial Narrow" w:cs="Arial"/>
                <w:b w:val="0"/>
              </w:rPr>
              <w:t>Half Time, 900 Hours:</w:t>
            </w:r>
            <w:r w:rsidRPr="00010379">
              <w:rPr>
                <w:rFonts w:ascii="Arial Narrow" w:hAnsi="Arial Narrow" w:cs="Arial"/>
                <w:b w:val="0"/>
              </w:rPr>
              <w:tab/>
            </w:r>
            <w:r w:rsidRPr="00010379">
              <w:rPr>
                <w:rFonts w:ascii="Arial Narrow" w:hAnsi="Arial Narrow" w:cs="Arial"/>
                <w:b w:val="0"/>
              </w:rPr>
              <w:tab/>
              <w:t>$2,960.00</w:t>
            </w:r>
            <w:r w:rsidRPr="00010379">
              <w:rPr>
                <w:rFonts w:ascii="Arial Narrow" w:hAnsi="Arial Narrow" w:cs="Arial"/>
                <w:b w:val="0"/>
              </w:rPr>
              <w:tab/>
            </w:r>
          </w:p>
          <w:p w:rsidR="00981B2D" w:rsidRPr="00010379" w:rsidRDefault="00981B2D" w:rsidP="00010379">
            <w:pPr>
              <w:pStyle w:val="one"/>
              <w:tabs>
                <w:tab w:val="clear" w:pos="360"/>
              </w:tabs>
              <w:ind w:left="18"/>
              <w:rPr>
                <w:rFonts w:ascii="Arial Narrow" w:hAnsi="Arial Narrow" w:cs="Arial"/>
              </w:rPr>
            </w:pPr>
            <w:r w:rsidRPr="00010379">
              <w:rPr>
                <w:rFonts w:ascii="Arial Narrow" w:hAnsi="Arial Narrow" w:cs="Arial"/>
                <w:b w:val="0"/>
              </w:rPr>
              <w:t xml:space="preserve">Reduced Half Time, 675 Hours:  </w:t>
            </w:r>
            <w:r w:rsidRPr="00010379">
              <w:rPr>
                <w:rFonts w:ascii="Arial Narrow" w:hAnsi="Arial Narrow" w:cs="Arial"/>
                <w:b w:val="0"/>
              </w:rPr>
              <w:tab/>
              <w:t>$2,255.24</w:t>
            </w:r>
          </w:p>
          <w:p w:rsidR="00981B2D" w:rsidRDefault="00981B2D" w:rsidP="00010379">
            <w:pPr>
              <w:pStyle w:val="one"/>
              <w:tabs>
                <w:tab w:val="clear" w:pos="360"/>
              </w:tabs>
              <w:ind w:left="18"/>
              <w:rPr>
                <w:rFonts w:ascii="Arial Narrow" w:hAnsi="Arial Narrow" w:cs="Arial"/>
              </w:rPr>
            </w:pPr>
            <w:r w:rsidRPr="00010379">
              <w:rPr>
                <w:rFonts w:ascii="Arial Narrow" w:hAnsi="Arial Narrow" w:cs="Arial"/>
                <w:b w:val="0"/>
              </w:rPr>
              <w:t>Quarter Time, 450 Hours:</w:t>
            </w:r>
            <w:r w:rsidRPr="00010379">
              <w:rPr>
                <w:rFonts w:ascii="Arial Narrow" w:hAnsi="Arial Narrow" w:cs="Arial"/>
                <w:b w:val="0"/>
              </w:rPr>
              <w:tab/>
            </w:r>
            <w:r w:rsidRPr="00010379">
              <w:rPr>
                <w:rFonts w:ascii="Arial Narrow" w:hAnsi="Arial Narrow" w:cs="Arial"/>
                <w:b w:val="0"/>
              </w:rPr>
              <w:tab/>
              <w:t>$1,566.14</w:t>
            </w:r>
          </w:p>
          <w:p w:rsidR="00981B2D" w:rsidRPr="00010379" w:rsidRDefault="00981B2D" w:rsidP="00010379">
            <w:pPr>
              <w:pStyle w:val="one"/>
              <w:tabs>
                <w:tab w:val="clear" w:pos="360"/>
              </w:tabs>
              <w:ind w:left="18"/>
              <w:rPr>
                <w:rFonts w:ascii="Arial Narrow" w:hAnsi="Arial Narrow" w:cs="Arial"/>
              </w:rPr>
            </w:pPr>
            <w:r w:rsidRPr="00010379">
              <w:rPr>
                <w:rFonts w:ascii="Arial Narrow" w:hAnsi="Arial Narrow" w:cs="Arial"/>
                <w:b w:val="0"/>
              </w:rPr>
              <w:t>Minimum Time, 300 Hours:</w:t>
            </w:r>
            <w:r w:rsidRPr="00010379">
              <w:rPr>
                <w:rFonts w:ascii="Arial Narrow" w:hAnsi="Arial Narrow" w:cs="Arial"/>
                <w:b w:val="0"/>
              </w:rPr>
              <w:tab/>
            </w:r>
            <w:r w:rsidRPr="00010379">
              <w:rPr>
                <w:rFonts w:ascii="Arial Narrow" w:hAnsi="Arial Narrow" w:cs="Arial"/>
                <w:b w:val="0"/>
              </w:rPr>
              <w:tab/>
              <w:t>$1,252.91</w:t>
            </w:r>
          </w:p>
          <w:p w:rsidR="0096743F" w:rsidRPr="00E12909" w:rsidRDefault="0096743F" w:rsidP="0096743F">
            <w:pPr>
              <w:pStyle w:val="one"/>
              <w:tabs>
                <w:tab w:val="clear" w:pos="360"/>
              </w:tabs>
              <w:ind w:left="360"/>
              <w:rPr>
                <w:rFonts w:ascii="Arial Narrow" w:hAnsi="Arial Narrow" w:cs="Arial"/>
                <w:b w:val="0"/>
              </w:rPr>
            </w:pPr>
          </w:p>
          <w:p w:rsidR="0096743F" w:rsidRPr="00677F13" w:rsidRDefault="0096743F" w:rsidP="0096743F">
            <w:pPr>
              <w:pStyle w:val="one"/>
              <w:tabs>
                <w:tab w:val="clear" w:pos="360"/>
              </w:tabs>
              <w:rPr>
                <w:rFonts w:ascii="Arial Narrow" w:hAnsi="Arial Narrow" w:cs="Arial"/>
                <w:u w:val="single"/>
              </w:rPr>
            </w:pPr>
            <w:r w:rsidRPr="00E12909">
              <w:rPr>
                <w:rFonts w:ascii="Arial Narrow" w:hAnsi="Arial Narrow" w:cs="Arial"/>
                <w:u w:val="single"/>
              </w:rPr>
              <w:t>Living Allowance:</w:t>
            </w:r>
            <w:r w:rsidR="00FA15F7">
              <w:rPr>
                <w:rFonts w:ascii="Arial Narrow" w:hAnsi="Arial Narrow" w:cs="Arial"/>
                <w:u w:val="single"/>
              </w:rPr>
              <w:t xml:space="preserve">  </w:t>
            </w:r>
          </w:p>
          <w:p w:rsidR="0096743F" w:rsidRPr="00FA15F7" w:rsidRDefault="0096743F" w:rsidP="0096743F">
            <w:pPr>
              <w:pStyle w:val="ListParagraph"/>
              <w:numPr>
                <w:ilvl w:val="0"/>
                <w:numId w:val="22"/>
              </w:numPr>
              <w:rPr>
                <w:rFonts w:ascii="Arial Narrow" w:eastAsia="Times New Roman" w:hAnsi="Arial Narrow" w:cs="Arial"/>
                <w:sz w:val="20"/>
                <w:szCs w:val="20"/>
              </w:rPr>
            </w:pPr>
            <w:r w:rsidRPr="00FA15F7">
              <w:rPr>
                <w:rFonts w:ascii="Arial Narrow" w:eastAsia="Times New Roman" w:hAnsi="Arial Narrow" w:cs="Arial"/>
                <w:sz w:val="20"/>
                <w:szCs w:val="20"/>
              </w:rPr>
              <w:t xml:space="preserve">The amount of living allowance the member will earn (if applicable). </w:t>
            </w:r>
          </w:p>
          <w:p w:rsidR="0096743F" w:rsidRPr="00677F13" w:rsidRDefault="001C1420" w:rsidP="00677F13">
            <w:pPr>
              <w:pStyle w:val="ListParagraph"/>
              <w:numPr>
                <w:ilvl w:val="0"/>
                <w:numId w:val="22"/>
              </w:numPr>
              <w:rPr>
                <w:rFonts w:ascii="Arial Narrow" w:eastAsia="Times New Roman" w:hAnsi="Arial Narrow" w:cs="Arial"/>
                <w:sz w:val="20"/>
                <w:szCs w:val="20"/>
              </w:rPr>
            </w:pPr>
            <w:r>
              <w:rPr>
                <w:rFonts w:ascii="Arial Narrow" w:eastAsia="Times New Roman" w:hAnsi="Arial Narrow" w:cs="Arial"/>
                <w:sz w:val="20"/>
                <w:szCs w:val="20"/>
              </w:rPr>
              <w:t>State</w:t>
            </w:r>
            <w:r w:rsidR="00A83BFE">
              <w:rPr>
                <w:rFonts w:ascii="Arial Narrow" w:eastAsia="Times New Roman" w:hAnsi="Arial Narrow" w:cs="Arial"/>
                <w:sz w:val="20"/>
                <w:szCs w:val="20"/>
              </w:rPr>
              <w:t xml:space="preserve"> </w:t>
            </w:r>
            <w:r>
              <w:rPr>
                <w:rFonts w:ascii="Arial Narrow" w:eastAsia="Times New Roman" w:hAnsi="Arial Narrow" w:cs="Arial"/>
                <w:sz w:val="20"/>
                <w:szCs w:val="20"/>
              </w:rPr>
              <w:t>t</w:t>
            </w:r>
            <w:r w:rsidR="0096743F" w:rsidRPr="00FA15F7">
              <w:rPr>
                <w:rFonts w:ascii="Arial Narrow" w:eastAsia="Times New Roman" w:hAnsi="Arial Narrow" w:cs="Arial"/>
                <w:sz w:val="20"/>
                <w:szCs w:val="20"/>
              </w:rPr>
              <w:t>he amount as monthly/biweekly/weekly dollar amount</w:t>
            </w:r>
            <w:r w:rsidR="008F4152">
              <w:rPr>
                <w:rFonts w:ascii="Arial Narrow" w:eastAsia="Times New Roman" w:hAnsi="Arial Narrow" w:cs="Arial"/>
                <w:sz w:val="20"/>
                <w:szCs w:val="20"/>
              </w:rPr>
              <w:t xml:space="preserve"> and emphasize that </w:t>
            </w:r>
            <w:r>
              <w:rPr>
                <w:rFonts w:ascii="Arial Narrow" w:hAnsi="Arial Narrow" w:cs="Arial"/>
                <w:sz w:val="20"/>
                <w:szCs w:val="20"/>
              </w:rPr>
              <w:t>p</w:t>
            </w:r>
            <w:r w:rsidR="008F4152">
              <w:rPr>
                <w:rFonts w:ascii="Arial Narrow" w:hAnsi="Arial Narrow" w:cs="Arial"/>
                <w:sz w:val="20"/>
                <w:szCs w:val="20"/>
              </w:rPr>
              <w:t xml:space="preserve">ayments </w:t>
            </w:r>
            <w:r>
              <w:rPr>
                <w:rFonts w:ascii="Arial Narrow" w:hAnsi="Arial Narrow" w:cs="Arial"/>
                <w:sz w:val="20"/>
                <w:szCs w:val="20"/>
              </w:rPr>
              <w:t>will</w:t>
            </w:r>
            <w:r w:rsidRPr="00677F13">
              <w:rPr>
                <w:rFonts w:ascii="Arial Narrow" w:hAnsi="Arial Narrow" w:cs="Arial"/>
                <w:sz w:val="20"/>
                <w:szCs w:val="20"/>
              </w:rPr>
              <w:t xml:space="preserve"> </w:t>
            </w:r>
            <w:r w:rsidR="0096743F" w:rsidRPr="00677F13">
              <w:rPr>
                <w:rFonts w:ascii="Arial Narrow" w:hAnsi="Arial Narrow" w:cs="Arial"/>
                <w:sz w:val="20"/>
                <w:szCs w:val="20"/>
              </w:rPr>
              <w:t xml:space="preserve">not fluctuate based on the number of hours served in a particular time period and </w:t>
            </w:r>
            <w:r>
              <w:rPr>
                <w:rFonts w:ascii="Arial Narrow" w:hAnsi="Arial Narrow" w:cs="Arial"/>
                <w:sz w:val="20"/>
                <w:szCs w:val="20"/>
              </w:rPr>
              <w:t>will</w:t>
            </w:r>
            <w:r w:rsidRPr="00677F13">
              <w:rPr>
                <w:rFonts w:ascii="Arial Narrow" w:hAnsi="Arial Narrow" w:cs="Arial"/>
                <w:sz w:val="20"/>
                <w:szCs w:val="20"/>
              </w:rPr>
              <w:t xml:space="preserve"> </w:t>
            </w:r>
            <w:r w:rsidR="0096743F" w:rsidRPr="00677F13">
              <w:rPr>
                <w:rFonts w:ascii="Arial Narrow" w:hAnsi="Arial Narrow" w:cs="Arial"/>
                <w:sz w:val="20"/>
                <w:szCs w:val="20"/>
              </w:rPr>
              <w:t>cease when the member’s service ceases.</w:t>
            </w:r>
          </w:p>
          <w:p w:rsidR="0096743F" w:rsidRPr="00FA15F7" w:rsidRDefault="0096743F" w:rsidP="0096743F">
            <w:pPr>
              <w:pStyle w:val="one"/>
              <w:numPr>
                <w:ilvl w:val="0"/>
                <w:numId w:val="22"/>
              </w:numPr>
              <w:tabs>
                <w:tab w:val="clear" w:pos="360"/>
              </w:tabs>
              <w:rPr>
                <w:rFonts w:ascii="Arial Narrow" w:hAnsi="Arial Narrow" w:cs="Arial"/>
                <w:b w:val="0"/>
              </w:rPr>
            </w:pPr>
            <w:r w:rsidRPr="00FA15F7">
              <w:rPr>
                <w:rFonts w:ascii="Arial Narrow" w:hAnsi="Arial Narrow" w:cs="Arial"/>
                <w:b w:val="0"/>
              </w:rPr>
              <w:t>If a member is permitted to conclude their service before the originally agreed upon end of term, living allowance payments must cease.</w:t>
            </w:r>
          </w:p>
          <w:p w:rsidR="0096743F" w:rsidRPr="00FA15F7" w:rsidRDefault="0096743F" w:rsidP="0096743F">
            <w:pPr>
              <w:pStyle w:val="one"/>
              <w:numPr>
                <w:ilvl w:val="0"/>
                <w:numId w:val="22"/>
              </w:numPr>
              <w:tabs>
                <w:tab w:val="clear" w:pos="360"/>
              </w:tabs>
              <w:rPr>
                <w:rFonts w:ascii="Arial Narrow" w:hAnsi="Arial Narrow" w:cs="Arial"/>
                <w:b w:val="0"/>
              </w:rPr>
            </w:pPr>
            <w:r w:rsidRPr="00FA15F7">
              <w:rPr>
                <w:rFonts w:ascii="Arial Narrow" w:hAnsi="Arial Narrow" w:cs="Arial"/>
                <w:b w:val="0"/>
              </w:rPr>
              <w:t>Members may not receive a lump sum payment, and may not increase the member’s living allowance incremental payment or make up any missed payments.</w:t>
            </w:r>
          </w:p>
          <w:p w:rsidR="0096743F" w:rsidRPr="00FA15F7" w:rsidRDefault="0096743F" w:rsidP="0096743F">
            <w:pPr>
              <w:pStyle w:val="one"/>
              <w:numPr>
                <w:ilvl w:val="0"/>
                <w:numId w:val="22"/>
              </w:numPr>
              <w:tabs>
                <w:tab w:val="clear" w:pos="360"/>
              </w:tabs>
              <w:rPr>
                <w:rFonts w:ascii="Arial Narrow" w:hAnsi="Arial Narrow" w:cs="Arial"/>
                <w:b w:val="0"/>
              </w:rPr>
            </w:pPr>
            <w:r w:rsidRPr="00FA15F7">
              <w:rPr>
                <w:rFonts w:ascii="Arial Narrow" w:hAnsi="Arial Narrow" w:cs="Arial"/>
                <w:b w:val="0"/>
              </w:rPr>
              <w:t>FICA and income taxes will be withheld from the living allowance.</w:t>
            </w:r>
          </w:p>
          <w:p w:rsidR="0096743F" w:rsidRPr="00E12909" w:rsidRDefault="0096743F" w:rsidP="0096743F">
            <w:pPr>
              <w:pStyle w:val="one"/>
              <w:tabs>
                <w:tab w:val="clear" w:pos="360"/>
              </w:tabs>
              <w:rPr>
                <w:rFonts w:ascii="Arial Narrow" w:hAnsi="Arial Narrow" w:cs="Arial"/>
                <w:b w:val="0"/>
              </w:rPr>
            </w:pPr>
          </w:p>
          <w:p w:rsidR="0096743F" w:rsidRPr="00E12909" w:rsidRDefault="0096743F" w:rsidP="0096743F">
            <w:pPr>
              <w:pStyle w:val="one"/>
              <w:tabs>
                <w:tab w:val="clear" w:pos="360"/>
              </w:tabs>
              <w:rPr>
                <w:rFonts w:ascii="Arial Narrow" w:hAnsi="Arial Narrow" w:cs="Arial"/>
                <w:u w:val="single"/>
              </w:rPr>
            </w:pPr>
            <w:r w:rsidRPr="00E12909">
              <w:rPr>
                <w:rFonts w:ascii="Arial Narrow" w:hAnsi="Arial Narrow" w:cs="Arial"/>
                <w:u w:val="single"/>
              </w:rPr>
              <w:t>Health Care:</w:t>
            </w:r>
          </w:p>
          <w:p w:rsidR="0096743F" w:rsidRPr="001C1420" w:rsidRDefault="005A6C7E" w:rsidP="005A6C7E">
            <w:pPr>
              <w:pStyle w:val="one"/>
              <w:numPr>
                <w:ilvl w:val="0"/>
                <w:numId w:val="22"/>
              </w:numPr>
              <w:tabs>
                <w:tab w:val="clear" w:pos="360"/>
              </w:tabs>
              <w:rPr>
                <w:rFonts w:ascii="Arial Narrow" w:hAnsi="Arial Narrow" w:cs="Arial"/>
                <w:b w:val="0"/>
              </w:rPr>
            </w:pPr>
            <w:r w:rsidRPr="001C1420">
              <w:rPr>
                <w:rFonts w:ascii="Arial Narrow" w:hAnsi="Arial Narrow" w:cs="Arial"/>
                <w:b w:val="0"/>
              </w:rPr>
              <w:t>Health care coverage must be provided or made available to full-time members.</w:t>
            </w:r>
            <w:r w:rsidR="0096743F" w:rsidRPr="001C1420">
              <w:rPr>
                <w:rFonts w:ascii="Arial Narrow" w:hAnsi="Arial Narrow" w:cs="Arial"/>
                <w:b w:val="0"/>
              </w:rPr>
              <w:t xml:space="preserve"> </w:t>
            </w:r>
          </w:p>
          <w:p w:rsidR="001C1420" w:rsidRPr="001C1420" w:rsidRDefault="001C1420" w:rsidP="005A6C7E">
            <w:pPr>
              <w:pStyle w:val="one"/>
              <w:numPr>
                <w:ilvl w:val="0"/>
                <w:numId w:val="22"/>
              </w:numPr>
              <w:tabs>
                <w:tab w:val="clear" w:pos="360"/>
              </w:tabs>
              <w:rPr>
                <w:rFonts w:ascii="Arial Narrow" w:hAnsi="Arial Narrow" w:cs="Arial"/>
                <w:b w:val="0"/>
              </w:rPr>
            </w:pPr>
            <w:r w:rsidRPr="001C1420">
              <w:rPr>
                <w:rFonts w:ascii="Arial Narrow" w:hAnsi="Arial Narrow" w:cs="Arial"/>
                <w:b w:val="0"/>
              </w:rPr>
              <w:t>Specify the nature of the healthcare coverage provided by the program (see Terms and Conditions VIII.D. for health insurance options that satisfy requirements)</w:t>
            </w:r>
          </w:p>
          <w:p w:rsidR="005A6C7E" w:rsidRDefault="005A6C7E" w:rsidP="005A6C7E">
            <w:pPr>
              <w:pStyle w:val="one"/>
              <w:tabs>
                <w:tab w:val="clear" w:pos="360"/>
              </w:tabs>
              <w:rPr>
                <w:rFonts w:ascii="Arial Narrow" w:hAnsi="Arial Narrow" w:cs="Arial"/>
                <w:u w:val="single"/>
              </w:rPr>
            </w:pPr>
          </w:p>
          <w:p w:rsidR="005A6C7E" w:rsidRPr="00E12909" w:rsidRDefault="005A6C7E" w:rsidP="005A6C7E">
            <w:pPr>
              <w:pStyle w:val="one"/>
              <w:tabs>
                <w:tab w:val="clear" w:pos="360"/>
              </w:tabs>
              <w:rPr>
                <w:rFonts w:ascii="Arial Narrow" w:hAnsi="Arial Narrow" w:cs="Arial"/>
                <w:u w:val="single"/>
              </w:rPr>
            </w:pPr>
            <w:r w:rsidRPr="00E12909">
              <w:rPr>
                <w:rFonts w:ascii="Arial Narrow" w:hAnsi="Arial Narrow" w:cs="Arial"/>
                <w:u w:val="single"/>
              </w:rPr>
              <w:t>Child Care:</w:t>
            </w:r>
          </w:p>
          <w:p w:rsidR="005A6C7E" w:rsidRPr="00554D79" w:rsidRDefault="005A6C7E" w:rsidP="005A6C7E">
            <w:pPr>
              <w:pStyle w:val="one"/>
              <w:numPr>
                <w:ilvl w:val="0"/>
                <w:numId w:val="22"/>
              </w:numPr>
              <w:tabs>
                <w:tab w:val="clear" w:pos="360"/>
              </w:tabs>
              <w:rPr>
                <w:rFonts w:ascii="Arial Narrow" w:hAnsi="Arial Narrow" w:cs="Arial"/>
                <w:b w:val="0"/>
              </w:rPr>
            </w:pPr>
            <w:r w:rsidRPr="00554D79">
              <w:rPr>
                <w:rFonts w:ascii="Arial Narrow" w:hAnsi="Arial Narrow" w:cs="Arial"/>
                <w:b w:val="0"/>
              </w:rPr>
              <w:t>Child care coverage must be provided, if the member qualifies.</w:t>
            </w:r>
          </w:p>
          <w:p w:rsidR="005A6C7E" w:rsidRPr="00E12909" w:rsidRDefault="005A6C7E" w:rsidP="005A6C7E">
            <w:pPr>
              <w:pStyle w:val="one"/>
              <w:tabs>
                <w:tab w:val="clear" w:pos="360"/>
              </w:tabs>
              <w:rPr>
                <w:rFonts w:ascii="Arial Narrow" w:hAnsi="Arial Narrow" w:cs="Arial"/>
                <w:u w:val="single"/>
              </w:rPr>
            </w:pPr>
          </w:p>
          <w:p w:rsidR="005A6C7E" w:rsidRPr="00E12909" w:rsidRDefault="005A6C7E" w:rsidP="005A6C7E">
            <w:pPr>
              <w:pStyle w:val="one"/>
              <w:tabs>
                <w:tab w:val="clear" w:pos="360"/>
              </w:tabs>
              <w:rPr>
                <w:rFonts w:ascii="Arial Narrow" w:hAnsi="Arial Narrow" w:cs="Arial"/>
                <w:u w:val="single"/>
              </w:rPr>
            </w:pPr>
            <w:r w:rsidRPr="00E12909">
              <w:rPr>
                <w:rFonts w:ascii="Arial Narrow" w:hAnsi="Arial Narrow" w:cs="Arial"/>
                <w:u w:val="single"/>
              </w:rPr>
              <w:t>Student Loan Forbearance</w:t>
            </w:r>
            <w:r w:rsidR="005335F6">
              <w:rPr>
                <w:rFonts w:ascii="Arial Narrow" w:hAnsi="Arial Narrow" w:cs="Arial"/>
                <w:u w:val="single"/>
              </w:rPr>
              <w:t xml:space="preserve"> and Interest Payments</w:t>
            </w:r>
            <w:r w:rsidRPr="00E12909">
              <w:rPr>
                <w:rFonts w:ascii="Arial Narrow" w:hAnsi="Arial Narrow" w:cs="Arial"/>
                <w:u w:val="single"/>
              </w:rPr>
              <w:t>:</w:t>
            </w:r>
          </w:p>
          <w:p w:rsidR="00A64DD4" w:rsidRPr="00554D79" w:rsidRDefault="005A6C7E" w:rsidP="00554D79">
            <w:pPr>
              <w:pStyle w:val="one"/>
              <w:numPr>
                <w:ilvl w:val="0"/>
                <w:numId w:val="22"/>
              </w:numPr>
              <w:tabs>
                <w:tab w:val="clear" w:pos="360"/>
              </w:tabs>
              <w:rPr>
                <w:rFonts w:ascii="Arial Narrow" w:hAnsi="Arial Narrow" w:cs="Arial"/>
                <w:b w:val="0"/>
              </w:rPr>
            </w:pPr>
            <w:r w:rsidRPr="00554D79">
              <w:rPr>
                <w:rFonts w:ascii="Arial Narrow" w:hAnsi="Arial Narrow" w:cs="Arial"/>
                <w:b w:val="0"/>
              </w:rPr>
              <w:t>Student loan forbearance and interest payments may be available, if the member qualifies.</w:t>
            </w:r>
          </w:p>
        </w:tc>
        <w:tc>
          <w:tcPr>
            <w:tcW w:w="5544" w:type="dxa"/>
          </w:tcPr>
          <w:p w:rsidR="0096743F" w:rsidRPr="00735DFD" w:rsidRDefault="00FA15F7" w:rsidP="006F710F">
            <w:pPr>
              <w:rPr>
                <w:rFonts w:ascii="Arial Narrow" w:hAnsi="Arial Narrow"/>
                <w:sz w:val="20"/>
                <w:szCs w:val="20"/>
              </w:rPr>
            </w:pPr>
            <w:r w:rsidRPr="00735DFD">
              <w:rPr>
                <w:rFonts w:ascii="Arial Narrow" w:hAnsi="Arial Narrow"/>
                <w:sz w:val="20"/>
                <w:szCs w:val="20"/>
              </w:rPr>
              <w:lastRenderedPageBreak/>
              <w:t>For Education Award:</w:t>
            </w:r>
          </w:p>
          <w:p w:rsidR="00FA15F7" w:rsidRPr="00735DFD" w:rsidRDefault="00FA15F7" w:rsidP="00735DFD">
            <w:pPr>
              <w:pStyle w:val="ListParagraph"/>
              <w:numPr>
                <w:ilvl w:val="0"/>
                <w:numId w:val="25"/>
              </w:numPr>
              <w:ind w:left="288" w:hanging="144"/>
              <w:rPr>
                <w:rFonts w:ascii="Arial Narrow" w:eastAsia="Times New Roman" w:hAnsi="Arial Narrow" w:cs="Arial"/>
                <w:sz w:val="20"/>
                <w:szCs w:val="20"/>
              </w:rPr>
            </w:pPr>
            <w:r w:rsidRPr="00735DFD">
              <w:rPr>
                <w:rFonts w:ascii="Arial Narrow" w:hAnsi="Arial Narrow"/>
                <w:sz w:val="20"/>
                <w:szCs w:val="20"/>
              </w:rPr>
              <w:t>If desired, include additional information about the use and limitations of the education award</w:t>
            </w:r>
            <w:r w:rsidR="00AE3590" w:rsidRPr="00735DFD">
              <w:rPr>
                <w:rFonts w:ascii="Arial Narrow" w:hAnsi="Arial Narrow"/>
                <w:sz w:val="20"/>
                <w:szCs w:val="20"/>
              </w:rPr>
              <w:t xml:space="preserve"> from http://www.nationalservice.gov/programs/americorps/segal-americorps-education-award</w:t>
            </w:r>
            <w:r w:rsidRPr="00735DFD">
              <w:rPr>
                <w:rFonts w:ascii="Arial Narrow" w:hAnsi="Arial Narrow"/>
                <w:sz w:val="20"/>
                <w:szCs w:val="20"/>
              </w:rPr>
              <w:t>.</w:t>
            </w:r>
            <w:r w:rsidR="00AE3590" w:rsidRPr="00735DFD">
              <w:rPr>
                <w:rFonts w:ascii="Arial Narrow" w:eastAsia="Times New Roman" w:hAnsi="Arial Narrow" w:cs="Arial"/>
                <w:sz w:val="20"/>
                <w:szCs w:val="20"/>
              </w:rPr>
              <w:t xml:space="preserve"> </w:t>
            </w:r>
          </w:p>
          <w:p w:rsidR="00292072" w:rsidRDefault="00292072" w:rsidP="00677F13">
            <w:pPr>
              <w:rPr>
                <w:rFonts w:ascii="Arial Narrow" w:hAnsi="Arial Narrow"/>
                <w:sz w:val="20"/>
                <w:szCs w:val="20"/>
              </w:rPr>
            </w:pPr>
          </w:p>
          <w:p w:rsidR="00FA15F7" w:rsidRPr="00735DFD" w:rsidRDefault="00FA15F7" w:rsidP="00677F13">
            <w:pPr>
              <w:rPr>
                <w:rFonts w:ascii="Arial Narrow" w:hAnsi="Arial Narrow"/>
                <w:sz w:val="20"/>
                <w:szCs w:val="20"/>
              </w:rPr>
            </w:pPr>
            <w:r w:rsidRPr="00735DFD">
              <w:rPr>
                <w:rFonts w:ascii="Arial Narrow" w:hAnsi="Arial Narrow"/>
                <w:sz w:val="20"/>
                <w:szCs w:val="20"/>
              </w:rPr>
              <w:t xml:space="preserve">For Living </w:t>
            </w:r>
            <w:r w:rsidR="00AB5424">
              <w:rPr>
                <w:rFonts w:ascii="Arial Narrow" w:hAnsi="Arial Narrow"/>
                <w:sz w:val="20"/>
                <w:szCs w:val="20"/>
              </w:rPr>
              <w:t>A</w:t>
            </w:r>
            <w:r w:rsidRPr="00735DFD">
              <w:rPr>
                <w:rFonts w:ascii="Arial Narrow" w:hAnsi="Arial Narrow"/>
                <w:sz w:val="20"/>
                <w:szCs w:val="20"/>
              </w:rPr>
              <w:t>llowance:</w:t>
            </w:r>
          </w:p>
          <w:p w:rsidR="0096743F" w:rsidRDefault="0096743F" w:rsidP="00FA15F7">
            <w:pPr>
              <w:pStyle w:val="ListParagraph"/>
              <w:numPr>
                <w:ilvl w:val="0"/>
                <w:numId w:val="22"/>
              </w:numPr>
              <w:ind w:left="342" w:hanging="180"/>
              <w:rPr>
                <w:rFonts w:ascii="Arial Narrow" w:eastAsia="Times New Roman" w:hAnsi="Arial Narrow" w:cs="Arial"/>
                <w:sz w:val="20"/>
                <w:szCs w:val="20"/>
              </w:rPr>
            </w:pPr>
            <w:r w:rsidRPr="00735DFD">
              <w:rPr>
                <w:rFonts w:ascii="Arial Narrow" w:eastAsia="Times New Roman" w:hAnsi="Arial Narrow" w:cs="Arial"/>
                <w:sz w:val="20"/>
                <w:szCs w:val="20"/>
              </w:rPr>
              <w:t xml:space="preserve">If desired, specify the </w:t>
            </w:r>
            <w:r w:rsidR="00E12909" w:rsidRPr="00735DFD">
              <w:rPr>
                <w:rFonts w:ascii="Arial Narrow" w:eastAsia="Times New Roman" w:hAnsi="Arial Narrow" w:cs="Arial"/>
                <w:sz w:val="20"/>
                <w:szCs w:val="20"/>
              </w:rPr>
              <w:t xml:space="preserve">minimum </w:t>
            </w:r>
            <w:r w:rsidRPr="00735DFD">
              <w:rPr>
                <w:rFonts w:ascii="Arial Narrow" w:eastAsia="Times New Roman" w:hAnsi="Arial Narrow" w:cs="Arial"/>
                <w:sz w:val="20"/>
                <w:szCs w:val="20"/>
              </w:rPr>
              <w:t>number of hours a member must serve during a pay period in order to earn a living allowance</w:t>
            </w:r>
            <w:r w:rsidR="00E12909" w:rsidRPr="00735DFD">
              <w:rPr>
                <w:rFonts w:ascii="Arial Narrow" w:eastAsia="Times New Roman" w:hAnsi="Arial Narrow" w:cs="Arial"/>
                <w:sz w:val="20"/>
                <w:szCs w:val="20"/>
              </w:rPr>
              <w:t xml:space="preserve"> for that pay period</w:t>
            </w:r>
            <w:r w:rsidRPr="00735DFD">
              <w:rPr>
                <w:rFonts w:ascii="Arial Narrow" w:eastAsia="Times New Roman" w:hAnsi="Arial Narrow" w:cs="Arial"/>
                <w:sz w:val="20"/>
                <w:szCs w:val="20"/>
              </w:rPr>
              <w:t xml:space="preserve">. </w:t>
            </w:r>
          </w:p>
          <w:p w:rsidR="0014193C" w:rsidRPr="00735DFD" w:rsidRDefault="0014193C" w:rsidP="00FA15F7">
            <w:pPr>
              <w:pStyle w:val="ListParagraph"/>
              <w:numPr>
                <w:ilvl w:val="0"/>
                <w:numId w:val="22"/>
              </w:numPr>
              <w:ind w:left="342" w:hanging="180"/>
              <w:rPr>
                <w:rFonts w:ascii="Arial Narrow" w:eastAsia="Times New Roman" w:hAnsi="Arial Narrow" w:cs="Arial"/>
                <w:sz w:val="20"/>
                <w:szCs w:val="20"/>
              </w:rPr>
            </w:pPr>
            <w:r>
              <w:rPr>
                <w:rFonts w:ascii="Arial Narrow" w:eastAsia="Times New Roman" w:hAnsi="Arial Narrow" w:cs="Arial"/>
                <w:sz w:val="20"/>
                <w:szCs w:val="20"/>
              </w:rPr>
              <w:t xml:space="preserve">It is a best practice not to state the Living Allowance as an annual amount, as this can lead to confusion in situations of late starts or early exits. Late starting members do not get “make up payments”, and listing as an annual amount may lead to a misunderstanding of the total living allowance they expect to receive. </w:t>
            </w:r>
          </w:p>
          <w:p w:rsidR="00292072" w:rsidRDefault="00292072" w:rsidP="00AB5424">
            <w:pPr>
              <w:rPr>
                <w:rFonts w:ascii="Arial Narrow" w:eastAsia="Times New Roman" w:hAnsi="Arial Narrow" w:cs="Arial"/>
                <w:sz w:val="20"/>
                <w:szCs w:val="20"/>
              </w:rPr>
            </w:pPr>
          </w:p>
          <w:p w:rsidR="00AB5424" w:rsidRDefault="00AB5424" w:rsidP="00AB5424">
            <w:pPr>
              <w:rPr>
                <w:rFonts w:ascii="Arial Narrow" w:eastAsia="Times New Roman" w:hAnsi="Arial Narrow" w:cs="Arial"/>
                <w:sz w:val="20"/>
                <w:szCs w:val="20"/>
              </w:rPr>
            </w:pPr>
            <w:r>
              <w:rPr>
                <w:rFonts w:ascii="Arial Narrow" w:eastAsia="Times New Roman" w:hAnsi="Arial Narrow" w:cs="Arial"/>
                <w:sz w:val="20"/>
                <w:szCs w:val="20"/>
              </w:rPr>
              <w:t>For Childcare C</w:t>
            </w:r>
            <w:r w:rsidR="00AE3590" w:rsidRPr="00AB5424">
              <w:rPr>
                <w:rFonts w:ascii="Arial Narrow" w:eastAsia="Times New Roman" w:hAnsi="Arial Narrow" w:cs="Arial"/>
                <w:sz w:val="20"/>
                <w:szCs w:val="20"/>
              </w:rPr>
              <w:t>overage:</w:t>
            </w:r>
            <w:r w:rsidR="00A83BFE" w:rsidRPr="00AB5424">
              <w:rPr>
                <w:rFonts w:ascii="Arial Narrow" w:eastAsia="Times New Roman" w:hAnsi="Arial Narrow" w:cs="Arial"/>
                <w:sz w:val="20"/>
                <w:szCs w:val="20"/>
              </w:rPr>
              <w:t xml:space="preserve"> </w:t>
            </w:r>
          </w:p>
          <w:p w:rsidR="005A6C7E" w:rsidRPr="00AB5424" w:rsidRDefault="005A6C7E" w:rsidP="00AB5424">
            <w:pPr>
              <w:pStyle w:val="ListParagraph"/>
              <w:numPr>
                <w:ilvl w:val="0"/>
                <w:numId w:val="22"/>
              </w:numPr>
              <w:ind w:left="342" w:hanging="180"/>
              <w:rPr>
                <w:rFonts w:ascii="Arial Narrow" w:eastAsia="Times New Roman" w:hAnsi="Arial Narrow" w:cs="Arial"/>
                <w:sz w:val="20"/>
                <w:szCs w:val="20"/>
              </w:rPr>
            </w:pPr>
            <w:r w:rsidRPr="00AB5424">
              <w:rPr>
                <w:rFonts w:ascii="Arial Narrow" w:eastAsia="Times New Roman" w:hAnsi="Arial Narrow" w:cs="Arial"/>
                <w:sz w:val="20"/>
                <w:szCs w:val="20"/>
              </w:rPr>
              <w:t>Specify how the member may apply for childcare benefits.</w:t>
            </w:r>
            <w:r w:rsidR="00AB5424">
              <w:rPr>
                <w:rFonts w:ascii="Arial Narrow" w:eastAsia="Times New Roman" w:hAnsi="Arial Narrow" w:cs="Arial"/>
                <w:sz w:val="20"/>
                <w:szCs w:val="20"/>
              </w:rPr>
              <w:t xml:space="preserve"> See Terms and Conditions VIII.E for information.</w:t>
            </w:r>
          </w:p>
          <w:p w:rsidR="00DC2247" w:rsidRPr="001C1420" w:rsidRDefault="00DC2247" w:rsidP="001C1420">
            <w:pPr>
              <w:rPr>
                <w:rFonts w:ascii="Arial Narrow" w:eastAsia="Times New Roman" w:hAnsi="Arial Narrow" w:cs="Arial"/>
                <w:sz w:val="20"/>
                <w:szCs w:val="20"/>
              </w:rPr>
            </w:pPr>
          </w:p>
          <w:p w:rsidR="00973D22" w:rsidRDefault="00973D22" w:rsidP="006F710F">
            <w:pPr>
              <w:rPr>
                <w:rFonts w:ascii="Arial Narrow" w:eastAsia="Times New Roman" w:hAnsi="Arial Narrow" w:cs="Arial"/>
                <w:sz w:val="20"/>
                <w:szCs w:val="20"/>
              </w:rPr>
            </w:pPr>
            <w:r>
              <w:rPr>
                <w:rFonts w:ascii="Arial Narrow" w:eastAsia="Times New Roman" w:hAnsi="Arial Narrow" w:cs="Arial"/>
                <w:sz w:val="20"/>
                <w:szCs w:val="20"/>
              </w:rPr>
              <w:t>For student loan forbearance and interest payments:</w:t>
            </w:r>
          </w:p>
          <w:p w:rsidR="00973D22" w:rsidRDefault="00973D22" w:rsidP="00973D22">
            <w:pPr>
              <w:pStyle w:val="ListParagraph"/>
              <w:numPr>
                <w:ilvl w:val="0"/>
                <w:numId w:val="25"/>
              </w:numPr>
              <w:ind w:left="342" w:hanging="180"/>
              <w:rPr>
                <w:rFonts w:ascii="Arial Narrow" w:eastAsia="Times New Roman" w:hAnsi="Arial Narrow" w:cs="Arial"/>
                <w:sz w:val="20"/>
                <w:szCs w:val="20"/>
              </w:rPr>
            </w:pPr>
            <w:r w:rsidRPr="00973D22">
              <w:rPr>
                <w:rFonts w:ascii="Arial Narrow" w:eastAsia="Times New Roman" w:hAnsi="Arial Narrow" w:cs="Arial"/>
                <w:sz w:val="20"/>
                <w:szCs w:val="20"/>
              </w:rPr>
              <w:t xml:space="preserve">If desired, provide additional information about what types of student loans members are eligible for and how to apply (see </w:t>
            </w:r>
            <w:hyperlink r:id="rId8" w:history="1">
              <w:r w:rsidRPr="00AD3BD7">
                <w:rPr>
                  <w:rStyle w:val="Hyperlink"/>
                  <w:rFonts w:ascii="Arial Narrow" w:eastAsia="Times New Roman" w:hAnsi="Arial Narrow" w:cs="Arial"/>
                  <w:sz w:val="20"/>
                  <w:szCs w:val="20"/>
                </w:rPr>
                <w:t>http://www.nationalservice.gov/programs/americorps/segal-americorps-education-award/using-your-segal-education-award/postponing</w:t>
              </w:r>
            </w:hyperlink>
          </w:p>
          <w:p w:rsidR="00973D22" w:rsidRDefault="00973D22" w:rsidP="00973D22">
            <w:pPr>
              <w:rPr>
                <w:rFonts w:ascii="Arial Narrow" w:eastAsia="Times New Roman" w:hAnsi="Arial Narrow" w:cs="Arial"/>
                <w:sz w:val="20"/>
                <w:szCs w:val="20"/>
              </w:rPr>
            </w:pPr>
          </w:p>
          <w:p w:rsidR="00973D22" w:rsidRPr="00973D22" w:rsidRDefault="00973D22" w:rsidP="00973D22">
            <w:pPr>
              <w:rPr>
                <w:rFonts w:ascii="Arial Narrow" w:eastAsia="Times New Roman" w:hAnsi="Arial Narrow" w:cs="Arial"/>
                <w:sz w:val="20"/>
                <w:szCs w:val="20"/>
              </w:rPr>
            </w:pPr>
            <w:r>
              <w:rPr>
                <w:rFonts w:ascii="Arial Narrow" w:eastAsia="Times New Roman" w:hAnsi="Arial Narrow" w:cs="Arial"/>
                <w:sz w:val="20"/>
                <w:szCs w:val="20"/>
              </w:rPr>
              <w:t>Other benefits:</w:t>
            </w:r>
          </w:p>
          <w:p w:rsidR="005A6C7E" w:rsidRPr="00E12909" w:rsidRDefault="005A6C7E" w:rsidP="00E12A7F">
            <w:pPr>
              <w:pStyle w:val="ListParagraph"/>
              <w:numPr>
                <w:ilvl w:val="0"/>
                <w:numId w:val="25"/>
              </w:numPr>
              <w:ind w:left="288" w:hanging="144"/>
              <w:rPr>
                <w:rFonts w:ascii="Arial Narrow" w:eastAsia="Times New Roman" w:hAnsi="Arial Narrow" w:cs="Arial"/>
                <w:sz w:val="20"/>
                <w:szCs w:val="20"/>
              </w:rPr>
            </w:pPr>
            <w:r w:rsidRPr="00E12909">
              <w:rPr>
                <w:rFonts w:ascii="Arial Narrow" w:eastAsia="Times New Roman" w:hAnsi="Arial Narrow" w:cs="Arial"/>
                <w:sz w:val="20"/>
                <w:szCs w:val="20"/>
              </w:rPr>
              <w:t>Programs may offer additional benefits to members if desired, such as a housing allowance, however, the value of the additional benefits combined with the living allowance cannot equal more than the maximum living allowance.</w:t>
            </w:r>
          </w:p>
          <w:p w:rsidR="005A6C7E" w:rsidRPr="00E12909" w:rsidRDefault="005A6C7E" w:rsidP="006F710F">
            <w:pPr>
              <w:rPr>
                <w:sz w:val="20"/>
                <w:szCs w:val="20"/>
              </w:rPr>
            </w:pPr>
          </w:p>
        </w:tc>
      </w:tr>
      <w:tr w:rsidR="006F710F" w:rsidRPr="00E12909" w:rsidTr="00D16A96">
        <w:tc>
          <w:tcPr>
            <w:tcW w:w="3312" w:type="dxa"/>
          </w:tcPr>
          <w:p w:rsidR="00A64DD4" w:rsidRPr="00E12909" w:rsidRDefault="00C131ED" w:rsidP="006F710F">
            <w:pPr>
              <w:pStyle w:val="one"/>
              <w:numPr>
                <w:ilvl w:val="0"/>
                <w:numId w:val="2"/>
              </w:numPr>
              <w:tabs>
                <w:tab w:val="clear" w:pos="360"/>
              </w:tabs>
              <w:ind w:left="360"/>
              <w:rPr>
                <w:rFonts w:ascii="Arial Narrow" w:hAnsi="Arial Narrow" w:cs="Arial"/>
              </w:rPr>
            </w:pPr>
            <w:r w:rsidRPr="00E12909">
              <w:rPr>
                <w:rFonts w:ascii="Arial Narrow" w:hAnsi="Arial Narrow" w:cs="Arial"/>
              </w:rPr>
              <w:t>Member Position Description</w:t>
            </w:r>
          </w:p>
        </w:tc>
        <w:tc>
          <w:tcPr>
            <w:tcW w:w="5976" w:type="dxa"/>
          </w:tcPr>
          <w:p w:rsidR="00C131ED" w:rsidRPr="00CC752C" w:rsidRDefault="00C131ED" w:rsidP="00C131ED">
            <w:pPr>
              <w:pStyle w:val="one"/>
              <w:numPr>
                <w:ilvl w:val="0"/>
                <w:numId w:val="22"/>
              </w:numPr>
              <w:tabs>
                <w:tab w:val="clear" w:pos="360"/>
              </w:tabs>
              <w:rPr>
                <w:rFonts w:ascii="Arial Narrow" w:hAnsi="Arial Narrow" w:cs="Arial"/>
                <w:b w:val="0"/>
              </w:rPr>
            </w:pPr>
            <w:r w:rsidRPr="00CC752C">
              <w:rPr>
                <w:rFonts w:ascii="Arial Narrow" w:hAnsi="Arial Narrow" w:cs="Arial"/>
                <w:b w:val="0"/>
              </w:rPr>
              <w:t xml:space="preserve">Must align with </w:t>
            </w:r>
            <w:r w:rsidR="006B7FEF">
              <w:rPr>
                <w:rFonts w:ascii="Arial Narrow" w:hAnsi="Arial Narrow" w:cs="Arial"/>
                <w:b w:val="0"/>
              </w:rPr>
              <w:t>member service activities</w:t>
            </w:r>
            <w:r w:rsidRPr="00CC752C">
              <w:rPr>
                <w:rFonts w:ascii="Arial Narrow" w:hAnsi="Arial Narrow" w:cs="Arial"/>
                <w:b w:val="0"/>
              </w:rPr>
              <w:t xml:space="preserve"> described in the Program Narrative and the PMWs</w:t>
            </w:r>
          </w:p>
          <w:p w:rsidR="00703E27" w:rsidRPr="00CC752C" w:rsidRDefault="00703E27" w:rsidP="00C131ED">
            <w:pPr>
              <w:pStyle w:val="one"/>
              <w:numPr>
                <w:ilvl w:val="0"/>
                <w:numId w:val="22"/>
              </w:numPr>
              <w:tabs>
                <w:tab w:val="clear" w:pos="360"/>
              </w:tabs>
              <w:rPr>
                <w:rFonts w:ascii="Arial Narrow" w:hAnsi="Arial Narrow" w:cs="Arial"/>
                <w:b w:val="0"/>
              </w:rPr>
            </w:pPr>
            <w:r w:rsidRPr="00CC752C">
              <w:rPr>
                <w:rFonts w:ascii="Arial Narrow" w:hAnsi="Arial Narrow" w:cs="Arial"/>
                <w:b w:val="0"/>
              </w:rPr>
              <w:t xml:space="preserve">The full text of the member description should be included in the Member Contract, or as an addendum. If an </w:t>
            </w:r>
            <w:r w:rsidR="006B7FEF">
              <w:rPr>
                <w:rFonts w:ascii="Arial Narrow" w:hAnsi="Arial Narrow" w:cs="Arial"/>
                <w:b w:val="0"/>
              </w:rPr>
              <w:t>appendix</w:t>
            </w:r>
            <w:r w:rsidRPr="00CC752C">
              <w:rPr>
                <w:rFonts w:ascii="Arial Narrow" w:hAnsi="Arial Narrow" w:cs="Arial"/>
                <w:b w:val="0"/>
              </w:rPr>
              <w:t>, note that in body of Contract.</w:t>
            </w:r>
          </w:p>
          <w:p w:rsidR="00A64DD4" w:rsidRPr="00CC752C" w:rsidRDefault="007E2D1C" w:rsidP="00C131ED">
            <w:pPr>
              <w:pStyle w:val="one"/>
              <w:numPr>
                <w:ilvl w:val="0"/>
                <w:numId w:val="22"/>
              </w:numPr>
              <w:tabs>
                <w:tab w:val="clear" w:pos="360"/>
              </w:tabs>
              <w:rPr>
                <w:rFonts w:ascii="Arial Narrow" w:hAnsi="Arial Narrow" w:cs="Arial"/>
                <w:b w:val="0"/>
              </w:rPr>
            </w:pPr>
            <w:r w:rsidRPr="00CC752C">
              <w:rPr>
                <w:rFonts w:ascii="Arial Narrow" w:hAnsi="Arial Narrow" w:cs="Arial"/>
                <w:b w:val="0"/>
              </w:rPr>
              <w:t>I</w:t>
            </w:r>
            <w:r w:rsidR="00C131ED" w:rsidRPr="00CC752C">
              <w:rPr>
                <w:rFonts w:ascii="Arial Narrow" w:hAnsi="Arial Narrow" w:cs="Arial"/>
                <w:b w:val="0"/>
              </w:rPr>
              <w:t xml:space="preserve">nclude: AmeriCorps position title, </w:t>
            </w:r>
            <w:r w:rsidR="00C967EE">
              <w:rPr>
                <w:rFonts w:ascii="Arial Narrow" w:hAnsi="Arial Narrow" w:cs="Arial"/>
                <w:b w:val="0"/>
              </w:rPr>
              <w:t xml:space="preserve">description </w:t>
            </w:r>
            <w:r w:rsidR="00C131ED" w:rsidRPr="00CC752C">
              <w:rPr>
                <w:rFonts w:ascii="Arial Narrow" w:hAnsi="Arial Narrow" w:cs="Arial"/>
                <w:b w:val="0"/>
              </w:rPr>
              <w:t>of duties, term of service, time requirements, areas of responsibility, essential functions, and qualifications</w:t>
            </w:r>
            <w:r w:rsidRPr="00CC752C">
              <w:rPr>
                <w:rFonts w:ascii="Arial Narrow" w:hAnsi="Arial Narrow" w:cs="Arial"/>
                <w:b w:val="0"/>
              </w:rPr>
              <w:t xml:space="preserve"> (see CNCS Member Position Description Outline)</w:t>
            </w:r>
          </w:p>
          <w:p w:rsidR="00C131ED" w:rsidRPr="00CC752C" w:rsidRDefault="00C131ED" w:rsidP="00C131ED">
            <w:pPr>
              <w:pStyle w:val="one"/>
              <w:numPr>
                <w:ilvl w:val="0"/>
                <w:numId w:val="22"/>
              </w:numPr>
              <w:tabs>
                <w:tab w:val="clear" w:pos="360"/>
              </w:tabs>
              <w:rPr>
                <w:rFonts w:ascii="Arial Narrow" w:hAnsi="Arial Narrow" w:cs="Arial"/>
                <w:b w:val="0"/>
              </w:rPr>
            </w:pPr>
            <w:r w:rsidRPr="00CC752C">
              <w:rPr>
                <w:rFonts w:ascii="Arial Narrow" w:hAnsi="Arial Narrow" w:cs="Arial"/>
                <w:b w:val="0"/>
              </w:rPr>
              <w:t>Confirm that member duties are not prohibited activities</w:t>
            </w:r>
          </w:p>
          <w:p w:rsidR="00C131ED" w:rsidRPr="00CC752C" w:rsidRDefault="00C131ED" w:rsidP="00C131ED">
            <w:pPr>
              <w:pStyle w:val="one"/>
              <w:numPr>
                <w:ilvl w:val="0"/>
                <w:numId w:val="22"/>
              </w:numPr>
              <w:tabs>
                <w:tab w:val="clear" w:pos="360"/>
              </w:tabs>
              <w:rPr>
                <w:rFonts w:ascii="Arial Narrow" w:hAnsi="Arial Narrow" w:cs="Arial"/>
                <w:b w:val="0"/>
              </w:rPr>
            </w:pPr>
            <w:r w:rsidRPr="00CC752C">
              <w:rPr>
                <w:rFonts w:ascii="Arial Narrow" w:hAnsi="Arial Narrow" w:cs="Arial"/>
                <w:b w:val="0"/>
              </w:rPr>
              <w:t xml:space="preserve">Confirm that member training hours </w:t>
            </w:r>
            <w:r w:rsidR="006B7FEF">
              <w:rPr>
                <w:rFonts w:ascii="Arial Narrow" w:hAnsi="Arial Narrow" w:cs="Arial"/>
                <w:b w:val="0"/>
              </w:rPr>
              <w:t>must</w:t>
            </w:r>
            <w:r w:rsidR="006B7FEF" w:rsidRPr="00CC752C">
              <w:rPr>
                <w:rFonts w:ascii="Arial Narrow" w:hAnsi="Arial Narrow" w:cs="Arial"/>
                <w:b w:val="0"/>
              </w:rPr>
              <w:t xml:space="preserve"> </w:t>
            </w:r>
            <w:r w:rsidRPr="00CC752C">
              <w:rPr>
                <w:rFonts w:ascii="Arial Narrow" w:hAnsi="Arial Narrow" w:cs="Arial"/>
                <w:b w:val="0"/>
              </w:rPr>
              <w:t xml:space="preserve">not exceed 20% of total </w:t>
            </w:r>
            <w:r w:rsidR="006B7FEF">
              <w:rPr>
                <w:rFonts w:ascii="Arial Narrow" w:hAnsi="Arial Narrow" w:cs="Arial"/>
                <w:b w:val="0"/>
              </w:rPr>
              <w:t xml:space="preserve">service </w:t>
            </w:r>
            <w:r w:rsidRPr="00CC752C">
              <w:rPr>
                <w:rFonts w:ascii="Arial Narrow" w:hAnsi="Arial Narrow" w:cs="Arial"/>
                <w:b w:val="0"/>
              </w:rPr>
              <w:t>hours</w:t>
            </w:r>
            <w:r w:rsidR="006B7FEF">
              <w:rPr>
                <w:rFonts w:ascii="Arial Narrow" w:hAnsi="Arial Narrow" w:cs="Arial"/>
                <w:b w:val="0"/>
              </w:rPr>
              <w:t xml:space="preserve"> for the member’s particular term of service</w:t>
            </w:r>
          </w:p>
          <w:p w:rsidR="00C131ED" w:rsidRPr="00CC752C" w:rsidRDefault="00C131ED" w:rsidP="00C131ED">
            <w:pPr>
              <w:pStyle w:val="one"/>
              <w:numPr>
                <w:ilvl w:val="0"/>
                <w:numId w:val="22"/>
              </w:numPr>
              <w:tabs>
                <w:tab w:val="clear" w:pos="360"/>
              </w:tabs>
              <w:rPr>
                <w:rFonts w:ascii="Arial Narrow" w:hAnsi="Arial Narrow" w:cs="Arial"/>
                <w:b w:val="0"/>
              </w:rPr>
            </w:pPr>
            <w:r w:rsidRPr="00CC752C">
              <w:rPr>
                <w:rFonts w:ascii="Arial Narrow" w:hAnsi="Arial Narrow" w:cs="Arial"/>
                <w:b w:val="0"/>
              </w:rPr>
              <w:t>Include the benefits</w:t>
            </w:r>
            <w:r w:rsidR="006B7FEF">
              <w:rPr>
                <w:rFonts w:ascii="Arial Narrow" w:hAnsi="Arial Narrow" w:cs="Arial"/>
                <w:b w:val="0"/>
              </w:rPr>
              <w:t>:</w:t>
            </w:r>
            <w:r w:rsidRPr="00CC752C">
              <w:rPr>
                <w:rFonts w:ascii="Arial Narrow" w:hAnsi="Arial Narrow" w:cs="Arial"/>
                <w:b w:val="0"/>
              </w:rPr>
              <w:t xml:space="preserve"> </w:t>
            </w:r>
          </w:p>
          <w:p w:rsidR="00C131ED" w:rsidRPr="00CC752C" w:rsidRDefault="00C131ED" w:rsidP="00E0355D">
            <w:pPr>
              <w:pStyle w:val="one"/>
              <w:numPr>
                <w:ilvl w:val="1"/>
                <w:numId w:val="22"/>
              </w:numPr>
              <w:tabs>
                <w:tab w:val="clear" w:pos="360"/>
              </w:tabs>
              <w:rPr>
                <w:rFonts w:ascii="Arial Narrow" w:hAnsi="Arial Narrow" w:cs="Arial"/>
                <w:b w:val="0"/>
              </w:rPr>
            </w:pPr>
            <w:r w:rsidRPr="00CC752C">
              <w:rPr>
                <w:rFonts w:ascii="Arial Narrow" w:hAnsi="Arial Narrow" w:cs="Arial"/>
                <w:b w:val="0"/>
              </w:rPr>
              <w:t>The Amount of Segal Education Award</w:t>
            </w:r>
          </w:p>
          <w:p w:rsidR="00C131ED" w:rsidRPr="00CC752C" w:rsidRDefault="00C131ED" w:rsidP="00E0355D">
            <w:pPr>
              <w:pStyle w:val="one"/>
              <w:numPr>
                <w:ilvl w:val="1"/>
                <w:numId w:val="22"/>
              </w:numPr>
              <w:tabs>
                <w:tab w:val="clear" w:pos="360"/>
              </w:tabs>
              <w:rPr>
                <w:rFonts w:ascii="Arial Narrow" w:hAnsi="Arial Narrow" w:cs="Arial"/>
                <w:b w:val="0"/>
              </w:rPr>
            </w:pPr>
            <w:r w:rsidRPr="00CC752C">
              <w:rPr>
                <w:rFonts w:ascii="Arial Narrow" w:hAnsi="Arial Narrow" w:cs="Arial"/>
                <w:b w:val="0"/>
              </w:rPr>
              <w:t>The Amount of the living allowance, if applicable</w:t>
            </w:r>
          </w:p>
          <w:p w:rsidR="00C131ED" w:rsidRPr="00CC752C" w:rsidRDefault="00C131ED" w:rsidP="00E0355D">
            <w:pPr>
              <w:pStyle w:val="one"/>
              <w:numPr>
                <w:ilvl w:val="1"/>
                <w:numId w:val="22"/>
              </w:numPr>
              <w:tabs>
                <w:tab w:val="clear" w:pos="360"/>
              </w:tabs>
              <w:rPr>
                <w:rFonts w:ascii="Arial Narrow" w:hAnsi="Arial Narrow" w:cs="Arial"/>
                <w:b w:val="0"/>
              </w:rPr>
            </w:pPr>
            <w:r w:rsidRPr="00CC752C">
              <w:rPr>
                <w:rFonts w:ascii="Arial Narrow" w:hAnsi="Arial Narrow" w:cs="Arial"/>
                <w:b w:val="0"/>
              </w:rPr>
              <w:t>Healthcare coverage, if applicable</w:t>
            </w:r>
          </w:p>
          <w:p w:rsidR="00C131ED" w:rsidRPr="00CC752C" w:rsidRDefault="00C131ED" w:rsidP="00E0355D">
            <w:pPr>
              <w:pStyle w:val="one"/>
              <w:numPr>
                <w:ilvl w:val="1"/>
                <w:numId w:val="22"/>
              </w:numPr>
              <w:tabs>
                <w:tab w:val="clear" w:pos="360"/>
              </w:tabs>
              <w:rPr>
                <w:rFonts w:ascii="Arial Narrow" w:hAnsi="Arial Narrow" w:cs="Arial"/>
                <w:b w:val="0"/>
              </w:rPr>
            </w:pPr>
            <w:r w:rsidRPr="00CC752C">
              <w:rPr>
                <w:rFonts w:ascii="Arial Narrow" w:hAnsi="Arial Narrow" w:cs="Arial"/>
                <w:b w:val="0"/>
              </w:rPr>
              <w:t>Child care coverage, if applicable</w:t>
            </w:r>
          </w:p>
          <w:p w:rsidR="00C131ED" w:rsidRPr="00CC752C" w:rsidRDefault="00C131ED" w:rsidP="00E0355D">
            <w:pPr>
              <w:pStyle w:val="one"/>
              <w:numPr>
                <w:ilvl w:val="1"/>
                <w:numId w:val="22"/>
              </w:numPr>
              <w:tabs>
                <w:tab w:val="clear" w:pos="360"/>
              </w:tabs>
              <w:rPr>
                <w:rFonts w:ascii="Arial Narrow" w:hAnsi="Arial Narrow" w:cs="Arial"/>
                <w:b w:val="0"/>
              </w:rPr>
            </w:pPr>
            <w:r w:rsidRPr="00CC752C">
              <w:rPr>
                <w:rFonts w:ascii="Arial Narrow" w:hAnsi="Arial Narrow" w:cs="Arial"/>
                <w:b w:val="0"/>
              </w:rPr>
              <w:t>Student loan forbearance, if the member qualifies</w:t>
            </w:r>
          </w:p>
          <w:p w:rsidR="00DC2247" w:rsidRPr="00E12909" w:rsidRDefault="00DC2247" w:rsidP="00DC2247">
            <w:pPr>
              <w:pStyle w:val="one"/>
              <w:tabs>
                <w:tab w:val="clear" w:pos="360"/>
              </w:tabs>
              <w:ind w:left="1440"/>
              <w:rPr>
                <w:rFonts w:ascii="Arial Narrow" w:hAnsi="Arial Narrow" w:cs="Arial"/>
                <w:b w:val="0"/>
              </w:rPr>
            </w:pPr>
          </w:p>
        </w:tc>
        <w:tc>
          <w:tcPr>
            <w:tcW w:w="5544" w:type="dxa"/>
          </w:tcPr>
          <w:p w:rsidR="006B7FEF" w:rsidRDefault="006B7FEF" w:rsidP="00C131ED">
            <w:pPr>
              <w:pStyle w:val="ListParagraph"/>
              <w:numPr>
                <w:ilvl w:val="0"/>
                <w:numId w:val="25"/>
              </w:numPr>
              <w:ind w:left="288" w:hanging="144"/>
              <w:rPr>
                <w:rFonts w:ascii="Arial Narrow" w:eastAsia="Times New Roman" w:hAnsi="Arial Narrow" w:cs="Arial"/>
                <w:sz w:val="20"/>
                <w:szCs w:val="20"/>
              </w:rPr>
            </w:pPr>
            <w:r>
              <w:rPr>
                <w:rFonts w:ascii="Arial Narrow" w:eastAsia="Times New Roman" w:hAnsi="Arial Narrow" w:cs="Arial"/>
                <w:sz w:val="20"/>
                <w:szCs w:val="20"/>
              </w:rPr>
              <w:t>Reference the member position description briefly in the body of the agreement and include the full text of the position description as an appendix.</w:t>
            </w:r>
          </w:p>
          <w:p w:rsidR="00A64DD4" w:rsidRPr="00E12909" w:rsidRDefault="00C131ED" w:rsidP="00C131ED">
            <w:pPr>
              <w:pStyle w:val="ListParagraph"/>
              <w:numPr>
                <w:ilvl w:val="0"/>
                <w:numId w:val="25"/>
              </w:numPr>
              <w:ind w:left="288" w:hanging="144"/>
              <w:rPr>
                <w:rFonts w:ascii="Arial Narrow" w:eastAsia="Times New Roman" w:hAnsi="Arial Narrow" w:cs="Arial"/>
                <w:sz w:val="20"/>
                <w:szCs w:val="20"/>
              </w:rPr>
            </w:pPr>
            <w:r w:rsidRPr="00E12909">
              <w:rPr>
                <w:rFonts w:ascii="Arial Narrow" w:eastAsia="Times New Roman" w:hAnsi="Arial Narrow" w:cs="Arial"/>
                <w:sz w:val="20"/>
                <w:szCs w:val="20"/>
              </w:rPr>
              <w:t>Provide members with the criteria and timeline for evaluating their performance</w:t>
            </w:r>
          </w:p>
          <w:p w:rsidR="00C131ED" w:rsidRPr="00E12909" w:rsidRDefault="00C131ED" w:rsidP="00C131ED">
            <w:pPr>
              <w:pStyle w:val="ListParagraph"/>
              <w:numPr>
                <w:ilvl w:val="0"/>
                <w:numId w:val="25"/>
              </w:numPr>
              <w:ind w:left="288" w:hanging="144"/>
              <w:rPr>
                <w:sz w:val="20"/>
                <w:szCs w:val="20"/>
              </w:rPr>
            </w:pPr>
            <w:r w:rsidRPr="00E12909">
              <w:rPr>
                <w:rFonts w:ascii="Arial Narrow" w:eastAsia="Times New Roman" w:hAnsi="Arial Narrow" w:cs="Arial"/>
                <w:sz w:val="20"/>
                <w:szCs w:val="20"/>
              </w:rPr>
              <w:t>Include reporting requirements (e.g. timesheets, data reports, etc.)</w:t>
            </w:r>
          </w:p>
        </w:tc>
      </w:tr>
      <w:tr w:rsidR="006F710F" w:rsidRPr="00E12909" w:rsidTr="00D16A96">
        <w:tc>
          <w:tcPr>
            <w:tcW w:w="3312" w:type="dxa"/>
          </w:tcPr>
          <w:p w:rsidR="00A64DD4" w:rsidRPr="00E12909" w:rsidRDefault="00703E27" w:rsidP="006F710F">
            <w:pPr>
              <w:pStyle w:val="one"/>
              <w:numPr>
                <w:ilvl w:val="0"/>
                <w:numId w:val="2"/>
              </w:numPr>
              <w:tabs>
                <w:tab w:val="clear" w:pos="360"/>
              </w:tabs>
              <w:ind w:left="360"/>
              <w:rPr>
                <w:rFonts w:ascii="Arial Narrow" w:hAnsi="Arial Narrow" w:cs="Arial"/>
              </w:rPr>
            </w:pPr>
            <w:r w:rsidRPr="00E12909">
              <w:rPr>
                <w:rFonts w:ascii="Arial Narrow" w:hAnsi="Arial Narrow" w:cs="Arial"/>
              </w:rPr>
              <w:t>Standards of Conduct</w:t>
            </w:r>
          </w:p>
        </w:tc>
        <w:tc>
          <w:tcPr>
            <w:tcW w:w="5976" w:type="dxa"/>
          </w:tcPr>
          <w:p w:rsidR="00A64DD4" w:rsidRPr="00677F13" w:rsidRDefault="00703E27" w:rsidP="00703E27">
            <w:pPr>
              <w:pStyle w:val="one"/>
              <w:numPr>
                <w:ilvl w:val="0"/>
                <w:numId w:val="22"/>
              </w:numPr>
              <w:tabs>
                <w:tab w:val="clear" w:pos="360"/>
              </w:tabs>
              <w:rPr>
                <w:rFonts w:ascii="Arial Narrow" w:hAnsi="Arial Narrow" w:cs="Arial"/>
                <w:b w:val="0"/>
              </w:rPr>
            </w:pPr>
            <w:r w:rsidRPr="00677F13">
              <w:rPr>
                <w:rFonts w:ascii="Arial Narrow" w:hAnsi="Arial Narrow" w:cs="Arial"/>
                <w:b w:val="0"/>
              </w:rPr>
              <w:t xml:space="preserve">List the standards of conduct as developed by the program. </w:t>
            </w:r>
          </w:p>
          <w:p w:rsidR="00703E27" w:rsidRPr="00E12909" w:rsidRDefault="00703E27" w:rsidP="00703E27">
            <w:pPr>
              <w:pStyle w:val="one"/>
              <w:numPr>
                <w:ilvl w:val="0"/>
                <w:numId w:val="22"/>
              </w:numPr>
              <w:tabs>
                <w:tab w:val="clear" w:pos="360"/>
              </w:tabs>
              <w:rPr>
                <w:rFonts w:ascii="Arial Narrow" w:hAnsi="Arial Narrow" w:cs="Arial"/>
              </w:rPr>
            </w:pPr>
            <w:r w:rsidRPr="00677F13">
              <w:rPr>
                <w:rFonts w:ascii="Arial Narrow" w:hAnsi="Arial Narrow" w:cs="Arial"/>
                <w:b w:val="0"/>
              </w:rPr>
              <w:t>Provide a list of behaviors that will not be tolerated for members (e.g. tardiness, unexcused absences, stealing)</w:t>
            </w:r>
          </w:p>
        </w:tc>
        <w:tc>
          <w:tcPr>
            <w:tcW w:w="5544" w:type="dxa"/>
          </w:tcPr>
          <w:p w:rsidR="001D189B" w:rsidRPr="006B09A8" w:rsidRDefault="001D189B" w:rsidP="004B2A81">
            <w:pPr>
              <w:pStyle w:val="one"/>
              <w:numPr>
                <w:ilvl w:val="0"/>
                <w:numId w:val="22"/>
              </w:numPr>
              <w:tabs>
                <w:tab w:val="clear" w:pos="360"/>
              </w:tabs>
              <w:ind w:left="252" w:hanging="180"/>
              <w:rPr>
                <w:rFonts w:ascii="Arial Narrow" w:hAnsi="Arial Narrow" w:cs="Arial"/>
                <w:b w:val="0"/>
              </w:rPr>
            </w:pPr>
            <w:r w:rsidRPr="006B09A8">
              <w:rPr>
                <w:rFonts w:ascii="Arial Narrow" w:hAnsi="Arial Narrow" w:cs="Arial"/>
                <w:b w:val="0"/>
              </w:rPr>
              <w:t>Provide a list of positive behaviors expected of AmeriCorps members (e.g. following directions, showing respect to others)</w:t>
            </w:r>
          </w:p>
          <w:p w:rsidR="00A64DD4" w:rsidRPr="00E12909" w:rsidRDefault="00A64DD4" w:rsidP="006F710F">
            <w:pPr>
              <w:rPr>
                <w:sz w:val="20"/>
                <w:szCs w:val="20"/>
              </w:rPr>
            </w:pPr>
          </w:p>
        </w:tc>
      </w:tr>
      <w:tr w:rsidR="00D16A96" w:rsidRPr="00E12909" w:rsidTr="00D16A96">
        <w:tc>
          <w:tcPr>
            <w:tcW w:w="3312" w:type="dxa"/>
          </w:tcPr>
          <w:p w:rsidR="00D16A96" w:rsidRPr="00E12909" w:rsidRDefault="00D16A96" w:rsidP="006F710F">
            <w:pPr>
              <w:pStyle w:val="one"/>
              <w:numPr>
                <w:ilvl w:val="0"/>
                <w:numId w:val="2"/>
              </w:numPr>
              <w:tabs>
                <w:tab w:val="clear" w:pos="360"/>
              </w:tabs>
              <w:ind w:left="360"/>
              <w:rPr>
                <w:rFonts w:ascii="Arial Narrow" w:hAnsi="Arial Narrow" w:cs="Arial"/>
              </w:rPr>
            </w:pPr>
            <w:r w:rsidRPr="00E12909">
              <w:rPr>
                <w:rFonts w:ascii="Arial Narrow" w:hAnsi="Arial Narrow" w:cs="Arial"/>
              </w:rPr>
              <w:t>Prohibited Activities</w:t>
            </w:r>
          </w:p>
        </w:tc>
        <w:tc>
          <w:tcPr>
            <w:tcW w:w="5976" w:type="dxa"/>
          </w:tcPr>
          <w:p w:rsidR="00D16A96" w:rsidRPr="00E12909" w:rsidRDefault="00D16A96" w:rsidP="00481145">
            <w:pPr>
              <w:pStyle w:val="one"/>
              <w:tabs>
                <w:tab w:val="clear" w:pos="360"/>
              </w:tabs>
              <w:rPr>
                <w:rFonts w:ascii="Arial Narrow" w:hAnsi="Arial Narrow" w:cs="Arial"/>
              </w:rPr>
            </w:pPr>
            <w:r w:rsidRPr="00E12909">
              <w:rPr>
                <w:rFonts w:ascii="Arial Narrow" w:hAnsi="Arial Narrow" w:cs="Arial"/>
              </w:rPr>
              <w:t xml:space="preserve">To meet the requirements, </w:t>
            </w:r>
            <w:r w:rsidR="004539C8">
              <w:rPr>
                <w:rFonts w:ascii="Arial Narrow" w:hAnsi="Arial Narrow" w:cs="Arial"/>
              </w:rPr>
              <w:t>copy and paste the full text of</w:t>
            </w:r>
            <w:r w:rsidRPr="00E12909">
              <w:rPr>
                <w:rFonts w:ascii="Arial Narrow" w:hAnsi="Arial Narrow" w:cs="Arial"/>
              </w:rPr>
              <w:t xml:space="preserve"> 45 CFR § 2520.65 into</w:t>
            </w:r>
            <w:r w:rsidR="001D189B">
              <w:rPr>
                <w:rFonts w:ascii="Arial Narrow" w:hAnsi="Arial Narrow" w:cs="Arial"/>
              </w:rPr>
              <w:t xml:space="preserve"> this section of</w:t>
            </w:r>
            <w:r w:rsidRPr="00E12909">
              <w:rPr>
                <w:rFonts w:ascii="Arial Narrow" w:hAnsi="Arial Narrow" w:cs="Arial"/>
              </w:rPr>
              <w:t xml:space="preserve"> the member agreement</w:t>
            </w:r>
            <w:r w:rsidR="001D189B">
              <w:rPr>
                <w:rFonts w:ascii="Arial Narrow" w:hAnsi="Arial Narrow" w:cs="Arial"/>
              </w:rPr>
              <w:t>.</w:t>
            </w:r>
          </w:p>
          <w:p w:rsidR="00D16A96" w:rsidRPr="00E12909" w:rsidRDefault="00D16A96" w:rsidP="00A5732B">
            <w:pPr>
              <w:pStyle w:val="NormalWeb"/>
              <w:shd w:val="clear" w:color="auto" w:fill="FFFFFF"/>
              <w:spacing w:before="0" w:beforeAutospacing="0" w:after="0" w:afterAutospacing="0"/>
              <w:ind w:right="-446"/>
              <w:rPr>
                <w:rFonts w:ascii="Arial Narrow" w:hAnsi="Arial Narrow" w:cs="Arial"/>
                <w:b/>
                <w:sz w:val="20"/>
                <w:szCs w:val="20"/>
                <w:u w:val="single"/>
              </w:rPr>
            </w:pPr>
            <w:r w:rsidRPr="00E12909">
              <w:rPr>
                <w:rFonts w:ascii="Arial Narrow" w:hAnsi="Arial Narrow" w:cs="Arial"/>
                <w:b/>
                <w:sz w:val="20"/>
                <w:szCs w:val="20"/>
                <w:u w:val="single"/>
              </w:rPr>
              <w:t>Text of prohibited activities</w:t>
            </w:r>
          </w:p>
          <w:p w:rsidR="00AD7F42" w:rsidRPr="00E12909" w:rsidRDefault="00D16A96" w:rsidP="00AD7F42">
            <w:pPr>
              <w:pStyle w:val="NormalWeb"/>
              <w:shd w:val="clear" w:color="auto" w:fill="FFFFFF"/>
              <w:spacing w:before="0" w:beforeAutospacing="0" w:after="0" w:afterAutospacing="0"/>
              <w:ind w:right="-446"/>
              <w:rPr>
                <w:rFonts w:ascii="Arial Narrow" w:hAnsi="Arial Narrow" w:cs="Arial"/>
                <w:sz w:val="20"/>
                <w:szCs w:val="20"/>
              </w:rPr>
            </w:pPr>
            <w:r w:rsidRPr="00E12909">
              <w:rPr>
                <w:rFonts w:ascii="Arial Narrow" w:hAnsi="Arial Narrow" w:cs="Arial"/>
                <w:b/>
                <w:sz w:val="20"/>
                <w:szCs w:val="20"/>
              </w:rPr>
              <w:t>45 CFR § 2520.65 Prohibited Activities.</w:t>
            </w:r>
            <w:r w:rsidRPr="00E12909">
              <w:rPr>
                <w:rFonts w:ascii="Arial Narrow" w:hAnsi="Arial Narrow" w:cs="Arial"/>
                <w:sz w:val="20"/>
                <w:szCs w:val="20"/>
              </w:rPr>
              <w:t xml:space="preserve"> While charging time to the AmeriCorps</w:t>
            </w:r>
          </w:p>
          <w:p w:rsidR="00AD7F42" w:rsidRPr="00E12909" w:rsidRDefault="00D16A96" w:rsidP="00AD7F42">
            <w:pPr>
              <w:pStyle w:val="NormalWeb"/>
              <w:shd w:val="clear" w:color="auto" w:fill="FFFFFF"/>
              <w:spacing w:before="0" w:beforeAutospacing="0" w:after="0" w:afterAutospacing="0"/>
              <w:ind w:right="-446"/>
              <w:rPr>
                <w:rFonts w:ascii="Arial Narrow" w:hAnsi="Arial Narrow" w:cs="Arial"/>
                <w:sz w:val="20"/>
                <w:szCs w:val="20"/>
              </w:rPr>
            </w:pPr>
            <w:r w:rsidRPr="00E12909">
              <w:rPr>
                <w:rFonts w:ascii="Arial Narrow" w:hAnsi="Arial Narrow" w:cs="Arial"/>
                <w:sz w:val="20"/>
                <w:szCs w:val="20"/>
              </w:rPr>
              <w:t xml:space="preserve">program, accumulating service or training hours, or otherwise performing activities </w:t>
            </w:r>
          </w:p>
          <w:p w:rsidR="00D16A96" w:rsidRPr="00725A87" w:rsidRDefault="00D16A96" w:rsidP="00AD7F42">
            <w:pPr>
              <w:pStyle w:val="NormalWeb"/>
              <w:shd w:val="clear" w:color="auto" w:fill="FFFFFF"/>
              <w:spacing w:before="0" w:beforeAutospacing="0" w:after="0" w:afterAutospacing="0"/>
              <w:ind w:right="-446"/>
              <w:rPr>
                <w:rFonts w:ascii="Arial Narrow" w:hAnsi="Arial Narrow" w:cs="Arial"/>
                <w:sz w:val="20"/>
                <w:szCs w:val="20"/>
              </w:rPr>
            </w:pPr>
            <w:r w:rsidRPr="00E12909">
              <w:rPr>
                <w:rFonts w:ascii="Arial Narrow" w:hAnsi="Arial Narrow" w:cs="Arial"/>
                <w:sz w:val="20"/>
                <w:szCs w:val="20"/>
              </w:rPr>
              <w:t>supported by the AmeriCorps program or CNCS, staff and members may not engage in</w:t>
            </w:r>
            <w:r w:rsidR="00725A87">
              <w:rPr>
                <w:rFonts w:ascii="Arial Narrow" w:hAnsi="Arial Narrow" w:cs="Arial"/>
                <w:sz w:val="20"/>
                <w:szCs w:val="20"/>
              </w:rPr>
              <w:t xml:space="preserve"> </w:t>
            </w:r>
            <w:r w:rsidRPr="00E12909">
              <w:rPr>
                <w:rFonts w:ascii="Arial Narrow" w:hAnsi="Arial Narrow" w:cs="Arial"/>
                <w:sz w:val="20"/>
                <w:szCs w:val="20"/>
              </w:rPr>
              <w:t xml:space="preserve">the following activities </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Attempting to influence legislation;</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lastRenderedPageBreak/>
              <w:t>Organizing or engaging in protests, petitions, boycotts, or strikes;</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Assisting, promoting, or deterring union organizing;</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Impairing existing contracts for services or collective bargaining agreements;</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Engaging in partisan political activities, or other activities designed to influence the outcome of an election to any public office;</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Participating in, or endorsing, events or activities that are likely to include advocacy for or against political parties, political platforms, political candidates, proposed legislation, or elected officials;</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Providing a direct benefit to—</w:t>
            </w:r>
          </w:p>
          <w:p w:rsidR="00D16A96" w:rsidRPr="00E12909" w:rsidRDefault="00D16A96" w:rsidP="001D189B">
            <w:pPr>
              <w:pStyle w:val="ListParagraph"/>
              <w:numPr>
                <w:ilvl w:val="1"/>
                <w:numId w:val="1"/>
              </w:numPr>
              <w:spacing w:after="120"/>
              <w:ind w:left="1008"/>
              <w:rPr>
                <w:rFonts w:ascii="Arial Narrow" w:hAnsi="Arial Narrow" w:cs="Arial"/>
                <w:sz w:val="20"/>
                <w:szCs w:val="20"/>
              </w:rPr>
            </w:pPr>
            <w:r w:rsidRPr="00E12909">
              <w:rPr>
                <w:rFonts w:ascii="Arial Narrow" w:hAnsi="Arial Narrow" w:cs="Arial"/>
                <w:sz w:val="20"/>
                <w:szCs w:val="20"/>
              </w:rPr>
              <w:t>A business organized for profit;</w:t>
            </w:r>
          </w:p>
          <w:p w:rsidR="00D16A96" w:rsidRPr="00E12909" w:rsidRDefault="00D16A96" w:rsidP="001D189B">
            <w:pPr>
              <w:pStyle w:val="ListParagraph"/>
              <w:numPr>
                <w:ilvl w:val="1"/>
                <w:numId w:val="1"/>
              </w:numPr>
              <w:spacing w:after="120"/>
              <w:ind w:left="1008"/>
              <w:rPr>
                <w:rFonts w:ascii="Arial Narrow" w:hAnsi="Arial Narrow" w:cs="Arial"/>
                <w:sz w:val="20"/>
                <w:szCs w:val="20"/>
              </w:rPr>
            </w:pPr>
            <w:r w:rsidRPr="00E12909">
              <w:rPr>
                <w:rFonts w:ascii="Arial Narrow" w:hAnsi="Arial Narrow" w:cs="Arial"/>
                <w:sz w:val="20"/>
                <w:szCs w:val="20"/>
              </w:rPr>
              <w:t>A labor union;</w:t>
            </w:r>
          </w:p>
          <w:p w:rsidR="00D16A96" w:rsidRPr="00E12909" w:rsidRDefault="00D16A96" w:rsidP="001D189B">
            <w:pPr>
              <w:pStyle w:val="ListParagraph"/>
              <w:numPr>
                <w:ilvl w:val="1"/>
                <w:numId w:val="1"/>
              </w:numPr>
              <w:spacing w:after="120"/>
              <w:ind w:left="1008"/>
              <w:rPr>
                <w:rFonts w:ascii="Arial Narrow" w:hAnsi="Arial Narrow" w:cs="Arial"/>
                <w:sz w:val="20"/>
                <w:szCs w:val="20"/>
              </w:rPr>
            </w:pPr>
            <w:r w:rsidRPr="00E12909">
              <w:rPr>
                <w:rFonts w:ascii="Arial Narrow" w:hAnsi="Arial Narrow" w:cs="Arial"/>
                <w:sz w:val="20"/>
                <w:szCs w:val="20"/>
              </w:rPr>
              <w:t>A partisan political organization;</w:t>
            </w:r>
          </w:p>
          <w:p w:rsidR="00D16A96" w:rsidRPr="00E12909" w:rsidRDefault="00D16A96" w:rsidP="001D189B">
            <w:pPr>
              <w:pStyle w:val="ListParagraph"/>
              <w:numPr>
                <w:ilvl w:val="1"/>
                <w:numId w:val="1"/>
              </w:numPr>
              <w:spacing w:after="120"/>
              <w:ind w:left="1008"/>
              <w:rPr>
                <w:rFonts w:ascii="Arial Narrow" w:hAnsi="Arial Narrow" w:cs="Arial"/>
                <w:sz w:val="20"/>
                <w:szCs w:val="20"/>
              </w:rPr>
            </w:pPr>
            <w:r w:rsidRPr="00E12909">
              <w:rPr>
                <w:rFonts w:ascii="Arial Narrow" w:hAnsi="Arial Narrow" w:cs="Arial"/>
                <w:sz w:val="20"/>
                <w:szCs w:val="20"/>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rsidR="00D16A96" w:rsidRPr="00E12909" w:rsidRDefault="00D16A96" w:rsidP="001D189B">
            <w:pPr>
              <w:pStyle w:val="ListParagraph"/>
              <w:numPr>
                <w:ilvl w:val="1"/>
                <w:numId w:val="1"/>
              </w:numPr>
              <w:spacing w:after="120"/>
              <w:ind w:left="1008"/>
              <w:rPr>
                <w:rFonts w:ascii="Arial Narrow" w:hAnsi="Arial Narrow" w:cs="Arial"/>
                <w:sz w:val="20"/>
                <w:szCs w:val="20"/>
              </w:rPr>
            </w:pPr>
            <w:r w:rsidRPr="00E12909">
              <w:rPr>
                <w:rFonts w:ascii="Arial Narrow" w:hAnsi="Arial Narrow" w:cs="Arial"/>
                <w:sz w:val="20"/>
                <w:szCs w:val="20"/>
              </w:rPr>
              <w:t xml:space="preserve">An organization engaged in the religious activities described in paragraph C. 7. above, unless CNCS assistance is not used to support those religious activities; </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Conducting a voter registration drive or using CNCS funds to conduct a voter registration drive;</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 xml:space="preserve">Providing abortion services or referrals for receipt of such services; and </w:t>
            </w:r>
          </w:p>
          <w:p w:rsidR="00D16A96" w:rsidRPr="00E12909" w:rsidRDefault="00D16A96" w:rsidP="001D189B">
            <w:pPr>
              <w:pStyle w:val="ListParagraph"/>
              <w:numPr>
                <w:ilvl w:val="0"/>
                <w:numId w:val="1"/>
              </w:numPr>
              <w:spacing w:after="120"/>
              <w:ind w:left="648"/>
              <w:rPr>
                <w:rFonts w:ascii="Arial Narrow" w:hAnsi="Arial Narrow" w:cs="Arial"/>
                <w:sz w:val="20"/>
                <w:szCs w:val="20"/>
              </w:rPr>
            </w:pPr>
            <w:r w:rsidRPr="00E12909">
              <w:rPr>
                <w:rFonts w:ascii="Arial Narrow" w:hAnsi="Arial Narrow" w:cs="Arial"/>
                <w:sz w:val="20"/>
                <w:szCs w:val="20"/>
              </w:rPr>
              <w:t>Such other activities as CNCS may prohibit.</w:t>
            </w:r>
          </w:p>
          <w:p w:rsidR="00D16A96" w:rsidRPr="00E12909" w:rsidRDefault="00D16A96" w:rsidP="00C157CD">
            <w:pPr>
              <w:rPr>
                <w:rFonts w:ascii="Arial Narrow" w:hAnsi="Arial Narrow" w:cs="Arial"/>
                <w:b/>
                <w:sz w:val="20"/>
                <w:szCs w:val="20"/>
              </w:rPr>
            </w:pPr>
            <w:r w:rsidRPr="00E12909">
              <w:rPr>
                <w:rFonts w:ascii="Arial Narrow" w:eastAsia="Times New Roman" w:hAnsi="Arial Narrow" w:cs="Arial"/>
                <w:sz w:val="20"/>
                <w:szCs w:val="20"/>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w:t>
            </w:r>
            <w:r w:rsidRPr="00E12909">
              <w:rPr>
                <w:rFonts w:ascii="Arial Narrow" w:eastAsia="Times New Roman" w:hAnsi="Arial Narrow" w:cs="Arial"/>
                <w:sz w:val="20"/>
                <w:szCs w:val="20"/>
              </w:rPr>
              <w:lastRenderedPageBreak/>
              <w:t>their initiative, on non-AmeriCorps time, and using non-CNCS funds. Individuals should not wear the AmeriCorps logo while doing so.</w:t>
            </w:r>
          </w:p>
        </w:tc>
        <w:tc>
          <w:tcPr>
            <w:tcW w:w="5544" w:type="dxa"/>
          </w:tcPr>
          <w:p w:rsidR="00010379" w:rsidRPr="00874A59" w:rsidRDefault="00010379" w:rsidP="006F710F">
            <w:pPr>
              <w:rPr>
                <w:rFonts w:ascii="Arial Narrow" w:hAnsi="Arial Narrow"/>
                <w:sz w:val="20"/>
                <w:szCs w:val="20"/>
              </w:rPr>
            </w:pPr>
            <w:r w:rsidRPr="00874A59">
              <w:rPr>
                <w:rFonts w:ascii="Arial Narrow" w:hAnsi="Arial Narrow"/>
                <w:sz w:val="20"/>
                <w:szCs w:val="20"/>
              </w:rPr>
              <w:lastRenderedPageBreak/>
              <w:t>Additional guidance on this issue may be added:</w:t>
            </w:r>
          </w:p>
          <w:p w:rsidR="00010379" w:rsidRPr="00874A59" w:rsidRDefault="00010379" w:rsidP="006F710F">
            <w:pPr>
              <w:rPr>
                <w:rFonts w:ascii="Arial Narrow" w:hAnsi="Arial Narrow"/>
                <w:sz w:val="20"/>
                <w:szCs w:val="20"/>
              </w:rPr>
            </w:pPr>
            <w:r w:rsidRPr="00874A59">
              <w:rPr>
                <w:rFonts w:ascii="Arial Narrow" w:hAnsi="Arial Narrow"/>
                <w:sz w:val="20"/>
                <w:szCs w:val="20"/>
              </w:rPr>
              <w:t>Performing abortion services is limited to:</w:t>
            </w:r>
          </w:p>
          <w:p w:rsidR="00010379" w:rsidRPr="00874A59" w:rsidRDefault="00010379" w:rsidP="00010379">
            <w:pPr>
              <w:pStyle w:val="ListParagraph"/>
              <w:numPr>
                <w:ilvl w:val="0"/>
                <w:numId w:val="32"/>
              </w:numPr>
              <w:rPr>
                <w:rFonts w:ascii="Arial Narrow" w:hAnsi="Arial Narrow"/>
                <w:sz w:val="20"/>
                <w:szCs w:val="20"/>
              </w:rPr>
            </w:pPr>
            <w:r w:rsidRPr="00874A59">
              <w:rPr>
                <w:rFonts w:ascii="Arial Narrow" w:hAnsi="Arial Narrow"/>
                <w:sz w:val="20"/>
                <w:szCs w:val="20"/>
              </w:rPr>
              <w:t>Performing abortions</w:t>
            </w:r>
          </w:p>
          <w:p w:rsidR="00010379" w:rsidRPr="00874A59" w:rsidRDefault="00010379" w:rsidP="00010379">
            <w:pPr>
              <w:pStyle w:val="ListParagraph"/>
              <w:numPr>
                <w:ilvl w:val="0"/>
                <w:numId w:val="32"/>
              </w:numPr>
              <w:rPr>
                <w:rFonts w:ascii="Arial Narrow" w:hAnsi="Arial Narrow"/>
                <w:sz w:val="20"/>
                <w:szCs w:val="20"/>
              </w:rPr>
            </w:pPr>
            <w:r w:rsidRPr="00874A59">
              <w:rPr>
                <w:rFonts w:ascii="Arial Narrow" w:hAnsi="Arial Narrow"/>
                <w:sz w:val="20"/>
                <w:szCs w:val="20"/>
              </w:rPr>
              <w:t>Being present in the room during an abortion</w:t>
            </w:r>
          </w:p>
          <w:p w:rsidR="00010379" w:rsidRPr="00874A59" w:rsidRDefault="00010379" w:rsidP="00010379">
            <w:pPr>
              <w:pStyle w:val="ListParagraph"/>
              <w:numPr>
                <w:ilvl w:val="0"/>
                <w:numId w:val="32"/>
              </w:numPr>
              <w:rPr>
                <w:rFonts w:ascii="Arial Narrow" w:hAnsi="Arial Narrow"/>
                <w:sz w:val="20"/>
                <w:szCs w:val="20"/>
              </w:rPr>
            </w:pPr>
            <w:r w:rsidRPr="00874A59">
              <w:rPr>
                <w:rFonts w:ascii="Arial Narrow" w:hAnsi="Arial Narrow"/>
                <w:sz w:val="20"/>
                <w:szCs w:val="20"/>
              </w:rPr>
              <w:t>Obtaining or providing medication to induce a medical abortion</w:t>
            </w:r>
          </w:p>
          <w:p w:rsidR="00010379" w:rsidRPr="00874A59" w:rsidRDefault="00010379" w:rsidP="00010379">
            <w:pPr>
              <w:rPr>
                <w:rFonts w:ascii="Arial Narrow" w:hAnsi="Arial Narrow"/>
                <w:sz w:val="20"/>
                <w:szCs w:val="20"/>
              </w:rPr>
            </w:pPr>
            <w:r w:rsidRPr="00874A59">
              <w:rPr>
                <w:rFonts w:ascii="Arial Narrow" w:hAnsi="Arial Narrow"/>
                <w:sz w:val="20"/>
                <w:szCs w:val="20"/>
              </w:rPr>
              <w:t>Referrals for abortion services is limited to:</w:t>
            </w:r>
          </w:p>
          <w:p w:rsidR="00010379" w:rsidRPr="00874A59" w:rsidRDefault="00010379" w:rsidP="00010379">
            <w:pPr>
              <w:pStyle w:val="ListParagraph"/>
              <w:numPr>
                <w:ilvl w:val="0"/>
                <w:numId w:val="31"/>
              </w:numPr>
              <w:rPr>
                <w:rFonts w:ascii="Arial Narrow" w:hAnsi="Arial Narrow"/>
                <w:sz w:val="20"/>
                <w:szCs w:val="20"/>
              </w:rPr>
            </w:pPr>
            <w:r w:rsidRPr="00874A59">
              <w:rPr>
                <w:rFonts w:ascii="Arial Narrow" w:hAnsi="Arial Narrow"/>
                <w:sz w:val="20"/>
                <w:szCs w:val="20"/>
              </w:rPr>
              <w:lastRenderedPageBreak/>
              <w:t>Scheduling or arranging for an abortion-related appointment, including any pre-procedure appointments required by law to obtain an abortion</w:t>
            </w:r>
          </w:p>
          <w:p w:rsidR="00010379" w:rsidRPr="00874A59" w:rsidRDefault="00010379" w:rsidP="00010379">
            <w:pPr>
              <w:pStyle w:val="ListParagraph"/>
              <w:numPr>
                <w:ilvl w:val="0"/>
                <w:numId w:val="31"/>
              </w:numPr>
              <w:rPr>
                <w:rFonts w:ascii="Arial Narrow" w:hAnsi="Arial Narrow"/>
                <w:sz w:val="20"/>
                <w:szCs w:val="20"/>
              </w:rPr>
            </w:pPr>
            <w:r w:rsidRPr="00874A59">
              <w:rPr>
                <w:rFonts w:ascii="Arial Narrow" w:hAnsi="Arial Narrow"/>
                <w:sz w:val="20"/>
                <w:szCs w:val="20"/>
              </w:rPr>
              <w:t>Providing or organizing transportation for patients to obtain an abortion when the AmeriCorps member or assigning staff member has actual prior knowledge that the purpose of the visit is to obtain an abortion</w:t>
            </w:r>
          </w:p>
          <w:p w:rsidR="00010379" w:rsidRPr="00874A59" w:rsidRDefault="00010379" w:rsidP="00010379">
            <w:pPr>
              <w:pStyle w:val="ListParagraph"/>
              <w:numPr>
                <w:ilvl w:val="0"/>
                <w:numId w:val="31"/>
              </w:numPr>
              <w:rPr>
                <w:rFonts w:ascii="Arial Narrow" w:hAnsi="Arial Narrow"/>
                <w:sz w:val="20"/>
                <w:szCs w:val="20"/>
              </w:rPr>
            </w:pPr>
            <w:r w:rsidRPr="00874A59">
              <w:rPr>
                <w:rFonts w:ascii="Arial Narrow" w:hAnsi="Arial Narrow"/>
                <w:sz w:val="20"/>
                <w:szCs w:val="20"/>
              </w:rPr>
              <w:t>Accompanying or providing translation services for patients obtaining an abortion</w:t>
            </w:r>
          </w:p>
          <w:p w:rsidR="00010379" w:rsidRPr="00874A59" w:rsidRDefault="00010379" w:rsidP="00010379">
            <w:pPr>
              <w:pStyle w:val="ListParagraph"/>
              <w:numPr>
                <w:ilvl w:val="0"/>
                <w:numId w:val="31"/>
              </w:numPr>
              <w:rPr>
                <w:rFonts w:ascii="Arial Narrow" w:hAnsi="Arial Narrow"/>
                <w:sz w:val="20"/>
                <w:szCs w:val="20"/>
              </w:rPr>
            </w:pPr>
            <w:r w:rsidRPr="00874A59">
              <w:rPr>
                <w:rFonts w:ascii="Arial Narrow" w:hAnsi="Arial Narrow"/>
                <w:sz w:val="20"/>
                <w:szCs w:val="20"/>
              </w:rPr>
              <w:t>Providing counseling or support before or during the procedures,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activities that promote or encourage abortion</w:t>
            </w:r>
          </w:p>
          <w:p w:rsidR="00010379" w:rsidRPr="00874A59" w:rsidRDefault="00010379" w:rsidP="00010379">
            <w:pPr>
              <w:pStyle w:val="ListParagraph"/>
              <w:numPr>
                <w:ilvl w:val="0"/>
                <w:numId w:val="31"/>
              </w:numPr>
              <w:rPr>
                <w:rFonts w:ascii="Arial Narrow" w:hAnsi="Arial Narrow"/>
                <w:sz w:val="20"/>
                <w:szCs w:val="20"/>
              </w:rPr>
            </w:pPr>
            <w:r w:rsidRPr="00874A59">
              <w:rPr>
                <w:rFonts w:ascii="Arial Narrow" w:hAnsi="Arial Narrow"/>
                <w:sz w:val="20"/>
                <w:szCs w:val="20"/>
              </w:rPr>
              <w:t>Providing information such as the name, address, website, telephone number, or other relevant factual information (such as whether the provider accepts Medicaid, etc.) about an abortion provider</w:t>
            </w:r>
          </w:p>
          <w:p w:rsidR="00010379" w:rsidRPr="00874A59" w:rsidRDefault="00010379" w:rsidP="00010379">
            <w:pPr>
              <w:pStyle w:val="ListParagraph"/>
              <w:numPr>
                <w:ilvl w:val="0"/>
                <w:numId w:val="31"/>
              </w:numPr>
              <w:rPr>
                <w:rFonts w:ascii="Arial Narrow" w:hAnsi="Arial Narrow"/>
                <w:sz w:val="20"/>
                <w:szCs w:val="20"/>
              </w:rPr>
            </w:pPr>
            <w:r w:rsidRPr="00874A59">
              <w:rPr>
                <w:rFonts w:ascii="Arial Narrow" w:hAnsi="Arial Narrow"/>
                <w:sz w:val="20"/>
                <w:szCs w:val="20"/>
              </w:rPr>
              <w:t xml:space="preserve">Promoting or encouraging use of abortion as a method of family planning. </w:t>
            </w:r>
          </w:p>
        </w:tc>
      </w:tr>
      <w:tr w:rsidR="00D16A96" w:rsidRPr="00E12909" w:rsidTr="00D16A96">
        <w:tc>
          <w:tcPr>
            <w:tcW w:w="3312" w:type="dxa"/>
          </w:tcPr>
          <w:p w:rsidR="00D16A96" w:rsidRPr="00E12909" w:rsidRDefault="00476609" w:rsidP="00010379">
            <w:pPr>
              <w:pStyle w:val="one"/>
              <w:numPr>
                <w:ilvl w:val="0"/>
                <w:numId w:val="32"/>
              </w:numPr>
              <w:tabs>
                <w:tab w:val="clear" w:pos="360"/>
              </w:tabs>
              <w:rPr>
                <w:rFonts w:ascii="Arial Narrow" w:hAnsi="Arial Narrow" w:cs="Arial"/>
              </w:rPr>
            </w:pPr>
            <w:proofErr w:type="spellStart"/>
            <w:r w:rsidRPr="00E12909">
              <w:rPr>
                <w:rFonts w:ascii="Arial Narrow" w:hAnsi="Arial Narrow" w:cs="Arial"/>
              </w:rPr>
              <w:lastRenderedPageBreak/>
              <w:t>Nonduplication</w:t>
            </w:r>
            <w:proofErr w:type="spellEnd"/>
            <w:r w:rsidRPr="00E12909">
              <w:rPr>
                <w:rFonts w:ascii="Arial Narrow" w:hAnsi="Arial Narrow" w:cs="Arial"/>
              </w:rPr>
              <w:t xml:space="preserve"> and </w:t>
            </w:r>
            <w:proofErr w:type="spellStart"/>
            <w:r w:rsidRPr="00E12909">
              <w:rPr>
                <w:rFonts w:ascii="Arial Narrow" w:hAnsi="Arial Narrow" w:cs="Arial"/>
              </w:rPr>
              <w:t>Nondisplacement</w:t>
            </w:r>
            <w:proofErr w:type="spellEnd"/>
          </w:p>
        </w:tc>
        <w:tc>
          <w:tcPr>
            <w:tcW w:w="5976" w:type="dxa"/>
          </w:tcPr>
          <w:p w:rsidR="00C157CD" w:rsidRPr="00E12909" w:rsidRDefault="00C157CD" w:rsidP="00373DCD">
            <w:pPr>
              <w:pStyle w:val="one"/>
              <w:tabs>
                <w:tab w:val="clear" w:pos="360"/>
              </w:tabs>
              <w:rPr>
                <w:rFonts w:ascii="Arial Narrow" w:hAnsi="Arial Narrow" w:cs="Arial"/>
              </w:rPr>
            </w:pPr>
            <w:r w:rsidRPr="00E12909">
              <w:rPr>
                <w:rFonts w:ascii="Arial Narrow" w:hAnsi="Arial Narrow" w:cs="Arial"/>
              </w:rPr>
              <w:t xml:space="preserve">To meet the requirements, </w:t>
            </w:r>
            <w:r w:rsidRPr="00941C2B">
              <w:rPr>
                <w:rFonts w:ascii="Arial Narrow" w:hAnsi="Arial Narrow" w:cs="Arial"/>
                <w:u w:val="single"/>
              </w:rPr>
              <w:t xml:space="preserve">copy </w:t>
            </w:r>
            <w:r w:rsidR="00A83BFE" w:rsidRPr="00941C2B">
              <w:rPr>
                <w:rFonts w:ascii="Arial Narrow" w:hAnsi="Arial Narrow" w:cs="Arial"/>
                <w:u w:val="single"/>
              </w:rPr>
              <w:t>and paste the full text</w:t>
            </w:r>
            <w:r w:rsidR="00A83BFE">
              <w:rPr>
                <w:rFonts w:ascii="Arial Narrow" w:hAnsi="Arial Narrow" w:cs="Arial"/>
              </w:rPr>
              <w:t xml:space="preserve"> of</w:t>
            </w:r>
            <w:r w:rsidRPr="00E12909">
              <w:rPr>
                <w:rFonts w:ascii="Arial Narrow" w:hAnsi="Arial Narrow" w:cs="Arial"/>
              </w:rPr>
              <w:t xml:space="preserve"> 45 CFR § 2540.100 e-f into</w:t>
            </w:r>
            <w:r w:rsidR="00373DCD">
              <w:rPr>
                <w:rFonts w:ascii="Arial Narrow" w:hAnsi="Arial Narrow" w:cs="Arial"/>
              </w:rPr>
              <w:t xml:space="preserve"> this section of</w:t>
            </w:r>
            <w:r w:rsidRPr="00E12909">
              <w:rPr>
                <w:rFonts w:ascii="Arial Narrow" w:hAnsi="Arial Narrow" w:cs="Arial"/>
              </w:rPr>
              <w:t xml:space="preserve"> the member agreement</w:t>
            </w:r>
            <w:r w:rsidR="00373DCD">
              <w:rPr>
                <w:rFonts w:ascii="Arial Narrow" w:hAnsi="Arial Narrow" w:cs="Arial"/>
              </w:rPr>
              <w:t>.</w:t>
            </w:r>
          </w:p>
          <w:p w:rsidR="00C157CD" w:rsidRPr="00E12909" w:rsidRDefault="00C157CD" w:rsidP="00C157CD">
            <w:pPr>
              <w:pStyle w:val="NormalWeb"/>
              <w:shd w:val="clear" w:color="auto" w:fill="FFFFFF"/>
              <w:spacing w:after="120" w:afterAutospacing="0"/>
              <w:ind w:right="-450"/>
              <w:rPr>
                <w:rFonts w:ascii="Arial" w:hAnsi="Arial" w:cs="Arial"/>
                <w:sz w:val="20"/>
                <w:szCs w:val="20"/>
                <w:u w:val="single"/>
              </w:rPr>
            </w:pPr>
            <w:r w:rsidRPr="00E12909">
              <w:rPr>
                <w:rFonts w:ascii="Arial Narrow" w:hAnsi="Arial Narrow" w:cs="Arial"/>
                <w:b/>
                <w:sz w:val="20"/>
                <w:szCs w:val="20"/>
                <w:u w:val="single"/>
              </w:rPr>
              <w:t>Text of 45 CFR §§ 2540.100(e)-(f):</w:t>
            </w:r>
          </w:p>
          <w:p w:rsidR="00C157CD" w:rsidRPr="00E12909" w:rsidRDefault="00C157CD" w:rsidP="00C157CD">
            <w:pPr>
              <w:pStyle w:val="NormalWeb"/>
              <w:shd w:val="clear" w:color="auto" w:fill="FFFFFF"/>
              <w:spacing w:before="0" w:beforeAutospacing="0" w:after="0" w:afterAutospacing="0"/>
              <w:rPr>
                <w:rFonts w:ascii="Arial Narrow" w:hAnsi="Arial Narrow" w:cs="Arial"/>
                <w:sz w:val="20"/>
                <w:szCs w:val="20"/>
              </w:rPr>
            </w:pPr>
            <w:proofErr w:type="spellStart"/>
            <w:r w:rsidRPr="00E12909">
              <w:rPr>
                <w:rFonts w:ascii="Arial Narrow" w:hAnsi="Arial Narrow" w:cs="Arial"/>
                <w:b/>
                <w:i/>
                <w:iCs/>
                <w:sz w:val="20"/>
                <w:szCs w:val="20"/>
              </w:rPr>
              <w:t>Nonduplication</w:t>
            </w:r>
            <w:proofErr w:type="spellEnd"/>
            <w:r w:rsidRPr="00E12909">
              <w:rPr>
                <w:rFonts w:ascii="Arial Narrow" w:hAnsi="Arial Narrow" w:cs="Arial"/>
                <w:b/>
                <w:i/>
                <w:iCs/>
                <w:sz w:val="20"/>
                <w:szCs w:val="20"/>
              </w:rPr>
              <w:t>.</w:t>
            </w:r>
            <w:r w:rsidRPr="00E12909">
              <w:rPr>
                <w:rStyle w:val="apple-converted-space"/>
                <w:rFonts w:ascii="Arial Narrow" w:hAnsi="Arial Narrow" w:cs="Arial"/>
                <w:sz w:val="20"/>
                <w:szCs w:val="20"/>
              </w:rPr>
              <w:t> </w:t>
            </w:r>
            <w:r w:rsidRPr="00E12909">
              <w:rPr>
                <w:rFonts w:ascii="Arial Narrow" w:hAnsi="Arial Narrow" w:cs="Arial"/>
                <w:sz w:val="20"/>
                <w:szCs w:val="20"/>
              </w:rPr>
              <w:t>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rsidR="00C157CD" w:rsidRPr="00E12909" w:rsidRDefault="00C157CD" w:rsidP="00C157CD">
            <w:pPr>
              <w:pStyle w:val="NormalWeb"/>
              <w:shd w:val="clear" w:color="auto" w:fill="FFFFFF"/>
              <w:spacing w:before="0" w:beforeAutospacing="0" w:after="0" w:afterAutospacing="0"/>
              <w:ind w:firstLine="480"/>
              <w:rPr>
                <w:rFonts w:ascii="Arial Narrow" w:hAnsi="Arial Narrow" w:cs="Arial"/>
                <w:sz w:val="20"/>
                <w:szCs w:val="20"/>
              </w:rPr>
            </w:pPr>
          </w:p>
          <w:p w:rsidR="00C157CD" w:rsidRPr="00E12909" w:rsidRDefault="00C157CD" w:rsidP="00C157CD">
            <w:pPr>
              <w:pStyle w:val="NormalWeb"/>
              <w:shd w:val="clear" w:color="auto" w:fill="FFFFFF"/>
              <w:spacing w:before="0" w:beforeAutospacing="0" w:after="0" w:afterAutospacing="0"/>
              <w:rPr>
                <w:rFonts w:ascii="Arial Narrow" w:hAnsi="Arial Narrow" w:cs="Arial"/>
                <w:b/>
                <w:i/>
                <w:iCs/>
                <w:sz w:val="20"/>
                <w:szCs w:val="20"/>
              </w:rPr>
            </w:pPr>
            <w:proofErr w:type="spellStart"/>
            <w:r w:rsidRPr="00E12909">
              <w:rPr>
                <w:rFonts w:ascii="Arial Narrow" w:hAnsi="Arial Narrow" w:cs="Arial"/>
                <w:b/>
                <w:i/>
                <w:iCs/>
                <w:sz w:val="20"/>
                <w:szCs w:val="20"/>
              </w:rPr>
              <w:t>Nondisplacement</w:t>
            </w:r>
            <w:proofErr w:type="spellEnd"/>
            <w:r w:rsidRPr="00E12909">
              <w:rPr>
                <w:rFonts w:ascii="Arial Narrow" w:hAnsi="Arial Narrow" w:cs="Arial"/>
                <w:b/>
                <w:i/>
                <w:iCs/>
                <w:sz w:val="20"/>
                <w:szCs w:val="20"/>
              </w:rPr>
              <w:t>.</w:t>
            </w:r>
          </w:p>
          <w:p w:rsidR="00C157CD" w:rsidRPr="00E12909" w:rsidRDefault="00C157CD" w:rsidP="00C157CD">
            <w:pPr>
              <w:pStyle w:val="NormalWeb"/>
              <w:numPr>
                <w:ilvl w:val="0"/>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An employer may not displace an employee or position, including partial displacement such as reduction in hours, wages, or employment benefits, as a result of the use by such employer of a participant in a program receiving Corporation assistance.</w:t>
            </w:r>
          </w:p>
          <w:p w:rsidR="00C157CD" w:rsidRPr="00E12909" w:rsidRDefault="00C157CD" w:rsidP="00C157CD">
            <w:pPr>
              <w:pStyle w:val="NormalWeb"/>
              <w:numPr>
                <w:ilvl w:val="0"/>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An organization may not displace a volunteer by using a participant in a program receiving Corporation assistance.</w:t>
            </w:r>
          </w:p>
          <w:p w:rsidR="00C157CD" w:rsidRPr="00E12909" w:rsidRDefault="00C157CD" w:rsidP="00C157CD">
            <w:pPr>
              <w:pStyle w:val="NormalWeb"/>
              <w:numPr>
                <w:ilvl w:val="0"/>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A service opportunity will not be created under this chapter that will infringe in any manner on the promotional opportunity of an employed individual.</w:t>
            </w:r>
          </w:p>
          <w:p w:rsidR="00C157CD" w:rsidRPr="00E12909" w:rsidRDefault="00C157CD" w:rsidP="00C157CD">
            <w:pPr>
              <w:pStyle w:val="NormalWeb"/>
              <w:numPr>
                <w:ilvl w:val="0"/>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A participant in a program receiving Corporation assistance may not perform any services or duties or engage in activities that would otherwise be performed by an employee as part of the assigned duties of such employee.</w:t>
            </w:r>
          </w:p>
          <w:p w:rsidR="00C157CD" w:rsidRPr="00E12909" w:rsidRDefault="00C157CD" w:rsidP="00C157CD">
            <w:pPr>
              <w:pStyle w:val="NormalWeb"/>
              <w:numPr>
                <w:ilvl w:val="0"/>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A participant in any program receiving assistance under this chapter may not perform any services or duties, or engage in activities, that—</w:t>
            </w:r>
          </w:p>
          <w:p w:rsidR="00C157CD" w:rsidRPr="00E12909" w:rsidRDefault="00C157CD" w:rsidP="00C157CD">
            <w:pPr>
              <w:pStyle w:val="NormalWeb"/>
              <w:numPr>
                <w:ilvl w:val="1"/>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Will supplant the hiring of employed workers; or</w:t>
            </w:r>
          </w:p>
          <w:p w:rsidR="00C157CD" w:rsidRPr="00E12909" w:rsidRDefault="00C157CD" w:rsidP="00C157CD">
            <w:pPr>
              <w:pStyle w:val="NormalWeb"/>
              <w:numPr>
                <w:ilvl w:val="1"/>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Are services, duties, or activities with respect to which an individual has recall rights pursuant to a collective bargaining agreement or applicable personnel procedures.</w:t>
            </w:r>
          </w:p>
          <w:p w:rsidR="00C157CD" w:rsidRPr="00E12909" w:rsidRDefault="00C157CD" w:rsidP="00C157CD">
            <w:pPr>
              <w:pStyle w:val="NormalWeb"/>
              <w:numPr>
                <w:ilvl w:val="0"/>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lastRenderedPageBreak/>
              <w:t>A participant in any program receiving assistance under this chapter may not perform services or duties that have been performed by or were assigned to any—</w:t>
            </w:r>
          </w:p>
          <w:p w:rsidR="00C157CD" w:rsidRPr="00E12909" w:rsidRDefault="00C157CD" w:rsidP="00C157CD">
            <w:pPr>
              <w:pStyle w:val="NormalWeb"/>
              <w:numPr>
                <w:ilvl w:val="1"/>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Presently employed worker;</w:t>
            </w:r>
          </w:p>
          <w:p w:rsidR="00C157CD" w:rsidRPr="00E12909" w:rsidRDefault="00C157CD" w:rsidP="00C157CD">
            <w:pPr>
              <w:pStyle w:val="NormalWeb"/>
              <w:numPr>
                <w:ilvl w:val="1"/>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Employee who recently resigned or was discharged;</w:t>
            </w:r>
          </w:p>
          <w:p w:rsidR="00C157CD" w:rsidRPr="00E12909" w:rsidRDefault="00C157CD" w:rsidP="00C157CD">
            <w:pPr>
              <w:pStyle w:val="NormalWeb"/>
              <w:numPr>
                <w:ilvl w:val="1"/>
                <w:numId w:val="9"/>
              </w:numPr>
              <w:shd w:val="clear" w:color="auto" w:fill="FFFFFF"/>
              <w:spacing w:before="0" w:beforeAutospacing="0" w:after="0" w:afterAutospacing="0"/>
              <w:rPr>
                <w:rFonts w:ascii="Arial Narrow" w:hAnsi="Arial Narrow" w:cs="Arial"/>
                <w:sz w:val="20"/>
                <w:szCs w:val="20"/>
              </w:rPr>
            </w:pPr>
            <w:r w:rsidRPr="00E12909">
              <w:rPr>
                <w:rFonts w:ascii="Arial Narrow" w:hAnsi="Arial Narrow" w:cs="Arial"/>
                <w:sz w:val="20"/>
                <w:szCs w:val="20"/>
              </w:rPr>
              <w:t>Employee who is subject to a reduction in force or who has recall rights pursuant to a collective bargaining agreement or applicable personnel procedures;</w:t>
            </w:r>
          </w:p>
          <w:p w:rsidR="00C157CD" w:rsidRPr="00E12909" w:rsidRDefault="00C157CD" w:rsidP="00C157CD">
            <w:pPr>
              <w:pStyle w:val="NormalWeb"/>
              <w:shd w:val="clear" w:color="auto" w:fill="FFFFFF"/>
              <w:spacing w:before="0" w:beforeAutospacing="0" w:after="0" w:afterAutospacing="0"/>
              <w:ind w:left="1200"/>
              <w:rPr>
                <w:rFonts w:ascii="Arial Narrow" w:hAnsi="Arial Narrow" w:cs="Arial"/>
                <w:sz w:val="20"/>
                <w:szCs w:val="20"/>
              </w:rPr>
            </w:pPr>
            <w:r w:rsidRPr="00E12909">
              <w:rPr>
                <w:rFonts w:ascii="Arial Narrow" w:hAnsi="Arial Narrow" w:cs="Arial"/>
                <w:sz w:val="20"/>
                <w:szCs w:val="20"/>
              </w:rPr>
              <w:t xml:space="preserve">        (iv) Employee who is on leave (terminal, temporary, vacation, emergency, or sick); or</w:t>
            </w:r>
          </w:p>
          <w:p w:rsidR="00D16A96" w:rsidRPr="00E12909" w:rsidRDefault="00C157CD" w:rsidP="00792D3F">
            <w:pPr>
              <w:pStyle w:val="NormalWeb"/>
              <w:shd w:val="clear" w:color="auto" w:fill="FFFFFF"/>
              <w:spacing w:before="0" w:beforeAutospacing="0" w:after="0" w:afterAutospacing="0"/>
              <w:ind w:left="1200"/>
              <w:rPr>
                <w:rFonts w:ascii="Arial Narrow" w:hAnsi="Arial Narrow" w:cs="Arial"/>
                <w:sz w:val="20"/>
                <w:szCs w:val="20"/>
              </w:rPr>
            </w:pPr>
            <w:r w:rsidRPr="00E12909">
              <w:rPr>
                <w:rFonts w:ascii="Arial Narrow" w:hAnsi="Arial Narrow" w:cs="Arial"/>
                <w:sz w:val="20"/>
                <w:szCs w:val="20"/>
              </w:rPr>
              <w:t xml:space="preserve">        (v) Employee who is on strike or who is being locked out.</w:t>
            </w:r>
          </w:p>
        </w:tc>
        <w:tc>
          <w:tcPr>
            <w:tcW w:w="5544" w:type="dxa"/>
          </w:tcPr>
          <w:p w:rsidR="00D16A96" w:rsidRPr="00E12909" w:rsidRDefault="00D16A96" w:rsidP="006F710F">
            <w:pPr>
              <w:rPr>
                <w:sz w:val="20"/>
                <w:szCs w:val="20"/>
              </w:rPr>
            </w:pPr>
          </w:p>
        </w:tc>
      </w:tr>
      <w:tr w:rsidR="00D16A96" w:rsidRPr="00E12909" w:rsidTr="00D16A96">
        <w:tc>
          <w:tcPr>
            <w:tcW w:w="3312" w:type="dxa"/>
          </w:tcPr>
          <w:p w:rsidR="00D16A96" w:rsidRPr="00E12909" w:rsidRDefault="001D05AF" w:rsidP="00010379">
            <w:pPr>
              <w:pStyle w:val="one"/>
              <w:numPr>
                <w:ilvl w:val="0"/>
                <w:numId w:val="32"/>
              </w:numPr>
              <w:tabs>
                <w:tab w:val="clear" w:pos="360"/>
              </w:tabs>
              <w:rPr>
                <w:rFonts w:ascii="Arial Narrow" w:hAnsi="Arial Narrow" w:cs="Arial"/>
              </w:rPr>
            </w:pPr>
            <w:r w:rsidRPr="00E12909">
              <w:rPr>
                <w:rFonts w:ascii="Arial Narrow" w:hAnsi="Arial Narrow" w:cs="Arial"/>
              </w:rPr>
              <w:t>Fundraising by Members</w:t>
            </w:r>
          </w:p>
        </w:tc>
        <w:tc>
          <w:tcPr>
            <w:tcW w:w="5976" w:type="dxa"/>
          </w:tcPr>
          <w:p w:rsidR="001D05AF" w:rsidRPr="00E12909" w:rsidRDefault="001D05AF" w:rsidP="001F6A68">
            <w:pPr>
              <w:pStyle w:val="one"/>
              <w:tabs>
                <w:tab w:val="clear" w:pos="360"/>
              </w:tabs>
              <w:rPr>
                <w:rFonts w:ascii="Arial Narrow" w:hAnsi="Arial Narrow" w:cs="Arial"/>
              </w:rPr>
            </w:pPr>
            <w:r w:rsidRPr="00E12909">
              <w:rPr>
                <w:rFonts w:ascii="Arial Narrow" w:hAnsi="Arial Narrow" w:cs="Arial"/>
              </w:rPr>
              <w:t xml:space="preserve">To meet </w:t>
            </w:r>
            <w:r w:rsidR="001F6A68" w:rsidRPr="00E12909">
              <w:rPr>
                <w:rFonts w:ascii="Arial Narrow" w:hAnsi="Arial Narrow" w:cs="Arial"/>
              </w:rPr>
              <w:t>CNCS requirements</w:t>
            </w:r>
            <w:r w:rsidRPr="00E12909">
              <w:rPr>
                <w:rFonts w:ascii="Arial Narrow" w:hAnsi="Arial Narrow" w:cs="Arial"/>
              </w:rPr>
              <w:t xml:space="preserve">, </w:t>
            </w:r>
            <w:r w:rsidRPr="00941C2B">
              <w:rPr>
                <w:rFonts w:ascii="Arial Narrow" w:hAnsi="Arial Narrow" w:cs="Arial"/>
                <w:u w:val="single"/>
              </w:rPr>
              <w:t>copy and</w:t>
            </w:r>
            <w:r w:rsidRPr="00E12909">
              <w:rPr>
                <w:rFonts w:ascii="Arial Narrow" w:hAnsi="Arial Narrow" w:cs="Arial"/>
              </w:rPr>
              <w:t xml:space="preserve"> </w:t>
            </w:r>
            <w:r w:rsidRPr="00292072">
              <w:rPr>
                <w:rFonts w:ascii="Arial Narrow" w:hAnsi="Arial Narrow" w:cs="Arial"/>
                <w:u w:val="single"/>
              </w:rPr>
              <w:t>paste the full text</w:t>
            </w:r>
            <w:r w:rsidRPr="00E12909">
              <w:rPr>
                <w:rFonts w:ascii="Arial Narrow" w:hAnsi="Arial Narrow" w:cs="Arial"/>
              </w:rPr>
              <w:t xml:space="preserve"> of</w:t>
            </w:r>
            <w:r w:rsidR="007F0EAA" w:rsidRPr="00E12909">
              <w:rPr>
                <w:rFonts w:ascii="Arial Narrow" w:hAnsi="Arial Narrow" w:cs="Arial"/>
              </w:rPr>
              <w:t xml:space="preserve"> 45 CFR § 2520</w:t>
            </w:r>
            <w:r w:rsidRPr="00E12909">
              <w:rPr>
                <w:rFonts w:ascii="Arial Narrow" w:hAnsi="Arial Narrow" w:cs="Arial"/>
              </w:rPr>
              <w:t>.</w:t>
            </w:r>
            <w:r w:rsidR="007F0EAA" w:rsidRPr="00E12909">
              <w:rPr>
                <w:rFonts w:ascii="Arial Narrow" w:hAnsi="Arial Narrow" w:cs="Arial"/>
              </w:rPr>
              <w:t>40-45</w:t>
            </w:r>
            <w:r w:rsidRPr="00E12909">
              <w:rPr>
                <w:rFonts w:ascii="Arial Narrow" w:hAnsi="Arial Narrow" w:cs="Arial"/>
              </w:rPr>
              <w:t xml:space="preserve"> into </w:t>
            </w:r>
            <w:r w:rsidR="00373DCD">
              <w:rPr>
                <w:rFonts w:ascii="Arial Narrow" w:hAnsi="Arial Narrow" w:cs="Arial"/>
              </w:rPr>
              <w:t xml:space="preserve">this section of </w:t>
            </w:r>
            <w:r w:rsidRPr="00E12909">
              <w:rPr>
                <w:rFonts w:ascii="Arial Narrow" w:hAnsi="Arial Narrow" w:cs="Arial"/>
              </w:rPr>
              <w:t>the member agreement</w:t>
            </w:r>
            <w:r w:rsidR="004C54D1">
              <w:rPr>
                <w:rFonts w:ascii="Arial Narrow" w:hAnsi="Arial Narrow" w:cs="Arial"/>
              </w:rPr>
              <w:t xml:space="preserve">. </w:t>
            </w:r>
            <w:r w:rsidR="004C54D1" w:rsidRPr="004C54D1">
              <w:rPr>
                <w:rFonts w:ascii="Arial Narrow" w:hAnsi="Arial Narrow" w:cs="Arial"/>
                <w:u w:val="single"/>
              </w:rPr>
              <w:t>You must include this text even if you do not have a fundraising performance measure.</w:t>
            </w:r>
            <w:r w:rsidR="004C54D1">
              <w:rPr>
                <w:rFonts w:ascii="Arial Narrow" w:hAnsi="Arial Narrow" w:cs="Arial"/>
              </w:rPr>
              <w:t xml:space="preserve"> </w:t>
            </w:r>
          </w:p>
          <w:p w:rsidR="001D05AF" w:rsidRPr="00E12909" w:rsidRDefault="001D05AF" w:rsidP="001F6A68">
            <w:pPr>
              <w:pStyle w:val="one"/>
              <w:tabs>
                <w:tab w:val="clear" w:pos="360"/>
              </w:tabs>
              <w:rPr>
                <w:rFonts w:ascii="Arial Narrow" w:hAnsi="Arial Narrow" w:cs="Arial"/>
              </w:rPr>
            </w:pPr>
          </w:p>
          <w:p w:rsidR="001D05AF" w:rsidRDefault="001D05AF" w:rsidP="00292072">
            <w:pPr>
              <w:pStyle w:val="NormalWeb"/>
              <w:shd w:val="clear" w:color="auto" w:fill="FFFFFF"/>
              <w:spacing w:before="0" w:beforeAutospacing="0" w:after="0" w:afterAutospacing="0"/>
              <w:ind w:right="-446"/>
              <w:rPr>
                <w:rFonts w:ascii="Arial Narrow" w:hAnsi="Arial Narrow" w:cs="Arial"/>
                <w:sz w:val="20"/>
                <w:szCs w:val="20"/>
              </w:rPr>
            </w:pPr>
            <w:r w:rsidRPr="008A4EDD">
              <w:rPr>
                <w:rFonts w:ascii="Arial Narrow" w:hAnsi="Arial Narrow" w:cs="Arial"/>
                <w:sz w:val="20"/>
                <w:szCs w:val="20"/>
              </w:rPr>
              <w:t>Th</w:t>
            </w:r>
            <w:r w:rsidR="007F0EAA" w:rsidRPr="008A4EDD">
              <w:rPr>
                <w:rFonts w:ascii="Arial Narrow" w:hAnsi="Arial Narrow" w:cs="Arial"/>
                <w:sz w:val="20"/>
                <w:szCs w:val="20"/>
              </w:rPr>
              <w:t>e text of 45 CFR §§ 2520.40-.45</w:t>
            </w:r>
            <w:r w:rsidR="008A4EDD" w:rsidRPr="008A4EDD">
              <w:rPr>
                <w:rFonts w:ascii="Arial Narrow" w:hAnsi="Arial Narrow" w:cs="Arial"/>
                <w:sz w:val="20"/>
                <w:szCs w:val="20"/>
              </w:rPr>
              <w:t xml:space="preserve"> </w:t>
            </w:r>
            <w:r w:rsidR="00292072">
              <w:rPr>
                <w:rFonts w:ascii="Arial Narrow" w:hAnsi="Arial Narrow" w:cs="Arial"/>
                <w:sz w:val="20"/>
                <w:szCs w:val="20"/>
              </w:rPr>
              <w:t>(you must include all of the text)</w:t>
            </w:r>
          </w:p>
          <w:p w:rsidR="00292072" w:rsidRPr="00E12909" w:rsidRDefault="00292072" w:rsidP="00292072">
            <w:pPr>
              <w:pStyle w:val="NormalWeb"/>
              <w:shd w:val="clear" w:color="auto" w:fill="FFFFFF"/>
              <w:spacing w:before="0" w:beforeAutospacing="0" w:after="0" w:afterAutospacing="0"/>
              <w:ind w:right="-446"/>
              <w:rPr>
                <w:rFonts w:ascii="Arial Narrow" w:hAnsi="Arial Narrow" w:cs="Arial"/>
                <w:b/>
                <w:bCs/>
                <w:sz w:val="20"/>
                <w:szCs w:val="20"/>
              </w:rPr>
            </w:pPr>
          </w:p>
          <w:p w:rsidR="001D05AF" w:rsidRPr="00E12909" w:rsidRDefault="001D05AF" w:rsidP="001D05AF">
            <w:pPr>
              <w:pStyle w:val="NoSpacing"/>
              <w:rPr>
                <w:rFonts w:ascii="Arial Narrow" w:hAnsi="Arial Narrow" w:cs="Arial"/>
                <w:sz w:val="20"/>
                <w:szCs w:val="20"/>
              </w:rPr>
            </w:pPr>
            <w:r w:rsidRPr="00E12909">
              <w:rPr>
                <w:rFonts w:ascii="Arial Narrow" w:hAnsi="Arial Narrow" w:cs="Arial"/>
                <w:sz w:val="20"/>
                <w:szCs w:val="20"/>
              </w:rPr>
              <w:t>(a) AmeriCorps members may raise resources directly in support of your program's service activities.</w:t>
            </w:r>
          </w:p>
          <w:p w:rsidR="001D05AF" w:rsidRPr="00E12909" w:rsidRDefault="001D05AF" w:rsidP="001D05AF">
            <w:pPr>
              <w:pStyle w:val="NoSpacing"/>
              <w:rPr>
                <w:rFonts w:ascii="Arial Narrow" w:hAnsi="Arial Narrow" w:cs="Arial"/>
                <w:sz w:val="20"/>
                <w:szCs w:val="20"/>
              </w:rPr>
            </w:pPr>
            <w:r w:rsidRPr="00E12909">
              <w:rPr>
                <w:rFonts w:ascii="Arial Narrow" w:hAnsi="Arial Narrow" w:cs="Arial"/>
                <w:sz w:val="20"/>
                <w:szCs w:val="20"/>
              </w:rPr>
              <w:t>(b) Examples of fundraising activities AmeriCorps members may perform include, but are not limited to, the following:</w:t>
            </w:r>
          </w:p>
          <w:p w:rsidR="001D05AF" w:rsidRPr="00E12909" w:rsidRDefault="001D05AF" w:rsidP="001F6A68">
            <w:pPr>
              <w:pStyle w:val="NoSpacing"/>
              <w:numPr>
                <w:ilvl w:val="0"/>
                <w:numId w:val="26"/>
              </w:numPr>
              <w:rPr>
                <w:rFonts w:ascii="Arial Narrow" w:hAnsi="Arial Narrow" w:cs="Arial"/>
                <w:sz w:val="20"/>
                <w:szCs w:val="20"/>
              </w:rPr>
            </w:pPr>
            <w:r w:rsidRPr="00E12909">
              <w:rPr>
                <w:rFonts w:ascii="Arial Narrow" w:hAnsi="Arial Narrow" w:cs="Arial"/>
                <w:sz w:val="20"/>
                <w:szCs w:val="20"/>
              </w:rPr>
              <w:t>Seeking donations of books from companies and individuals for a program in which volunteers teach children to read;</w:t>
            </w:r>
          </w:p>
          <w:p w:rsidR="001D05AF" w:rsidRPr="00E12909" w:rsidRDefault="001D05AF" w:rsidP="001F6A68">
            <w:pPr>
              <w:pStyle w:val="NoSpacing"/>
              <w:numPr>
                <w:ilvl w:val="0"/>
                <w:numId w:val="26"/>
              </w:numPr>
              <w:rPr>
                <w:rFonts w:ascii="Arial Narrow" w:hAnsi="Arial Narrow" w:cs="Arial"/>
                <w:sz w:val="20"/>
                <w:szCs w:val="20"/>
              </w:rPr>
            </w:pPr>
            <w:r w:rsidRPr="00E12909">
              <w:rPr>
                <w:rFonts w:ascii="Arial Narrow" w:hAnsi="Arial Narrow" w:cs="Arial"/>
                <w:sz w:val="20"/>
                <w:szCs w:val="20"/>
              </w:rPr>
              <w:t>Writing a grant proposal to a foundation to secure resources to support the training of volunteers;</w:t>
            </w:r>
          </w:p>
          <w:p w:rsidR="001D05AF" w:rsidRPr="00E12909" w:rsidRDefault="001D05AF" w:rsidP="001F6A68">
            <w:pPr>
              <w:pStyle w:val="NoSpacing"/>
              <w:numPr>
                <w:ilvl w:val="0"/>
                <w:numId w:val="26"/>
              </w:numPr>
              <w:rPr>
                <w:rFonts w:ascii="Arial Narrow" w:hAnsi="Arial Narrow" w:cs="Arial"/>
                <w:sz w:val="20"/>
                <w:szCs w:val="20"/>
              </w:rPr>
            </w:pPr>
            <w:r w:rsidRPr="00E12909">
              <w:rPr>
                <w:rFonts w:ascii="Arial Narrow" w:hAnsi="Arial Narrow" w:cs="Arial"/>
                <w:sz w:val="20"/>
                <w:szCs w:val="20"/>
              </w:rPr>
              <w:t>Securing supplies and equipment from the community to enable volunteers to help build houses for low-income individuals;</w:t>
            </w:r>
          </w:p>
          <w:p w:rsidR="001D05AF" w:rsidRPr="00E12909" w:rsidRDefault="001D05AF" w:rsidP="001F6A68">
            <w:pPr>
              <w:pStyle w:val="NoSpacing"/>
              <w:numPr>
                <w:ilvl w:val="0"/>
                <w:numId w:val="26"/>
              </w:numPr>
              <w:rPr>
                <w:rFonts w:ascii="Arial Narrow" w:hAnsi="Arial Narrow" w:cs="Arial"/>
                <w:sz w:val="20"/>
                <w:szCs w:val="20"/>
              </w:rPr>
            </w:pPr>
            <w:r w:rsidRPr="00E12909">
              <w:rPr>
                <w:rFonts w:ascii="Arial Narrow" w:hAnsi="Arial Narrow" w:cs="Arial"/>
                <w:sz w:val="20"/>
                <w:szCs w:val="20"/>
              </w:rPr>
              <w:t>Securing financial resources from the community to assist in launching or expanding a program that provides social services to the members of the community and is delivered, in whole or in part, through the members of a community-based organization;</w:t>
            </w:r>
          </w:p>
          <w:p w:rsidR="001D05AF" w:rsidRDefault="001D05AF" w:rsidP="001F6A68">
            <w:pPr>
              <w:pStyle w:val="NoSpacing"/>
              <w:numPr>
                <w:ilvl w:val="0"/>
                <w:numId w:val="26"/>
              </w:numPr>
              <w:rPr>
                <w:rFonts w:ascii="Arial Narrow" w:hAnsi="Arial Narrow" w:cs="Arial"/>
                <w:sz w:val="20"/>
                <w:szCs w:val="20"/>
              </w:rPr>
            </w:pPr>
            <w:r w:rsidRPr="00E12909">
              <w:rPr>
                <w:rFonts w:ascii="Arial Narrow" w:hAnsi="Arial Narrow" w:cs="Arial"/>
                <w:sz w:val="20"/>
                <w:szCs w:val="20"/>
              </w:rPr>
              <w:t>Seeking donations from alumni of the program for specific service projects being performed by current members.</w:t>
            </w:r>
          </w:p>
          <w:p w:rsidR="008A4EDD" w:rsidRPr="00E12909" w:rsidRDefault="008A4EDD" w:rsidP="008A4EDD">
            <w:pPr>
              <w:pStyle w:val="NoSpacing"/>
              <w:ind w:left="720"/>
              <w:rPr>
                <w:rFonts w:ascii="Arial Narrow" w:hAnsi="Arial Narrow" w:cs="Arial"/>
                <w:sz w:val="20"/>
                <w:szCs w:val="20"/>
              </w:rPr>
            </w:pPr>
          </w:p>
          <w:p w:rsidR="001D05AF" w:rsidRPr="00E12909" w:rsidRDefault="001D05AF" w:rsidP="001D05AF">
            <w:pPr>
              <w:pStyle w:val="NoSpacing"/>
              <w:rPr>
                <w:rFonts w:ascii="Arial Narrow" w:hAnsi="Arial Narrow" w:cs="Arial"/>
                <w:sz w:val="20"/>
                <w:szCs w:val="20"/>
              </w:rPr>
            </w:pPr>
            <w:r w:rsidRPr="00E12909">
              <w:rPr>
                <w:rFonts w:ascii="Arial Narrow" w:hAnsi="Arial Narrow" w:cs="Arial"/>
                <w:sz w:val="20"/>
                <w:szCs w:val="20"/>
              </w:rPr>
              <w:t>(c) AmeriCorps members may not:</w:t>
            </w:r>
          </w:p>
          <w:p w:rsidR="009C10E3" w:rsidRPr="009C10E3" w:rsidRDefault="001D05AF" w:rsidP="001F6A68">
            <w:pPr>
              <w:pStyle w:val="NoSpacing"/>
              <w:numPr>
                <w:ilvl w:val="0"/>
                <w:numId w:val="26"/>
              </w:numPr>
              <w:spacing w:before="60"/>
              <w:outlineLvl w:val="2"/>
              <w:rPr>
                <w:rFonts w:ascii="Calibri" w:hAnsi="Calibri" w:cs="Arial"/>
              </w:rPr>
            </w:pPr>
            <w:r w:rsidRPr="009C10E3">
              <w:rPr>
                <w:rFonts w:ascii="Arial Narrow" w:hAnsi="Arial Narrow" w:cs="Arial"/>
                <w:sz w:val="20"/>
                <w:szCs w:val="20"/>
              </w:rPr>
              <w:lastRenderedPageBreak/>
              <w:t>Raise funds for living allowances or for an organization's general (as opposed to project) operating expenses or endowment;</w:t>
            </w:r>
          </w:p>
          <w:p w:rsidR="004C6AEF" w:rsidRPr="009C10E3" w:rsidRDefault="001D05AF" w:rsidP="001F6A68">
            <w:pPr>
              <w:pStyle w:val="NoSpacing"/>
              <w:numPr>
                <w:ilvl w:val="0"/>
                <w:numId w:val="26"/>
              </w:numPr>
              <w:spacing w:before="60"/>
              <w:outlineLvl w:val="2"/>
              <w:rPr>
                <w:rFonts w:ascii="Calibri" w:hAnsi="Calibri" w:cs="Arial"/>
              </w:rPr>
            </w:pPr>
            <w:r w:rsidRPr="009C10E3">
              <w:rPr>
                <w:rFonts w:ascii="Arial Narrow" w:hAnsi="Arial Narrow" w:cs="Arial"/>
                <w:sz w:val="20"/>
                <w:szCs w:val="20"/>
              </w:rPr>
              <w:t>Write a grant application to the Corporation or to any other Federal agency.</w:t>
            </w:r>
          </w:p>
          <w:p w:rsidR="001F6A68" w:rsidRPr="001F6A68" w:rsidRDefault="007D6B90" w:rsidP="001F6A68">
            <w:pPr>
              <w:pStyle w:val="NoSpacing"/>
              <w:numPr>
                <w:ilvl w:val="0"/>
                <w:numId w:val="26"/>
              </w:numPr>
              <w:spacing w:before="60"/>
              <w:outlineLvl w:val="2"/>
              <w:rPr>
                <w:rFonts w:ascii="Calibri" w:hAnsi="Calibri" w:cs="Arial"/>
              </w:rPr>
            </w:pPr>
            <w:r w:rsidRPr="004C6AEF">
              <w:rPr>
                <w:rFonts w:ascii="Arial Narrow" w:hAnsi="Arial Narrow" w:cs="Arial"/>
                <w:sz w:val="20"/>
                <w:szCs w:val="20"/>
              </w:rPr>
              <w:t xml:space="preserve">An AmeriCorps member may spend no more than </w:t>
            </w:r>
            <w:r w:rsidR="004C54E0">
              <w:rPr>
                <w:rFonts w:ascii="Arial Narrow" w:hAnsi="Arial Narrow" w:cs="Arial"/>
                <w:sz w:val="20"/>
                <w:szCs w:val="20"/>
              </w:rPr>
              <w:t xml:space="preserve">10 % </w:t>
            </w:r>
            <w:r w:rsidRPr="004C6AEF">
              <w:rPr>
                <w:rFonts w:ascii="Arial Narrow" w:hAnsi="Arial Narrow" w:cs="Arial"/>
                <w:sz w:val="20"/>
                <w:szCs w:val="20"/>
              </w:rPr>
              <w:t>of his or her originally agreed-upon term of service</w:t>
            </w:r>
            <w:r w:rsidR="004C6AEF">
              <w:rPr>
                <w:rFonts w:ascii="Arial Narrow" w:hAnsi="Arial Narrow" w:cs="Arial"/>
                <w:sz w:val="20"/>
                <w:szCs w:val="20"/>
              </w:rPr>
              <w:t xml:space="preserve"> in fundraising activities.</w:t>
            </w:r>
          </w:p>
          <w:p w:rsidR="001F6A68" w:rsidRPr="001F6A68" w:rsidRDefault="001F6A68" w:rsidP="001F6A68">
            <w:pPr>
              <w:pStyle w:val="NoSpacing"/>
              <w:spacing w:before="60"/>
              <w:ind w:left="720"/>
              <w:outlineLvl w:val="2"/>
              <w:rPr>
                <w:rFonts w:ascii="Calibri" w:hAnsi="Calibri" w:cs="Arial"/>
              </w:rPr>
            </w:pPr>
          </w:p>
          <w:p w:rsidR="001F6A68" w:rsidRDefault="001F6A68" w:rsidP="001F6A68">
            <w:pPr>
              <w:pStyle w:val="one"/>
              <w:tabs>
                <w:tab w:val="clear" w:pos="360"/>
              </w:tabs>
              <w:ind w:left="360"/>
              <w:rPr>
                <w:rFonts w:ascii="Arial Narrow" w:hAnsi="Arial Narrow" w:cs="Arial"/>
              </w:rPr>
            </w:pPr>
            <w:r>
              <w:rPr>
                <w:rFonts w:ascii="Arial Narrow" w:hAnsi="Arial Narrow" w:cs="Arial"/>
              </w:rPr>
              <w:t xml:space="preserve">Per </w:t>
            </w:r>
            <w:proofErr w:type="spellStart"/>
            <w:r>
              <w:rPr>
                <w:rFonts w:ascii="Arial Narrow" w:hAnsi="Arial Narrow" w:cs="Arial"/>
              </w:rPr>
              <w:t>CaliforniaVolunteers</w:t>
            </w:r>
            <w:proofErr w:type="spellEnd"/>
            <w:r>
              <w:rPr>
                <w:rFonts w:ascii="Arial Narrow" w:hAnsi="Arial Narrow" w:cs="Arial"/>
              </w:rPr>
              <w:t xml:space="preserve"> policy, </w:t>
            </w:r>
            <w:r w:rsidRPr="001F6A68">
              <w:rPr>
                <w:rFonts w:ascii="Arial Narrow" w:hAnsi="Arial Narrow" w:cs="Arial"/>
                <w:u w:val="single"/>
              </w:rPr>
              <w:t>if your program does not have an approved Fundraising Performance Measure</w:t>
            </w:r>
            <w:r w:rsidRPr="00E12909">
              <w:rPr>
                <w:rFonts w:ascii="Arial Narrow" w:hAnsi="Arial Narrow" w:cs="Arial"/>
              </w:rPr>
              <w:t xml:space="preserve">, the following statement must be </w:t>
            </w:r>
            <w:r>
              <w:rPr>
                <w:rFonts w:ascii="Arial Narrow" w:hAnsi="Arial Narrow" w:cs="Arial"/>
              </w:rPr>
              <w:t xml:space="preserve">added and should be in bold </w:t>
            </w:r>
            <w:r w:rsidRPr="00E12909">
              <w:rPr>
                <w:rFonts w:ascii="Arial Narrow" w:hAnsi="Arial Narrow" w:cs="Arial"/>
              </w:rPr>
              <w:t xml:space="preserve">: </w:t>
            </w:r>
          </w:p>
          <w:p w:rsidR="001F6A68" w:rsidRDefault="001F6A68" w:rsidP="001F6A68">
            <w:pPr>
              <w:pStyle w:val="ListParagraph"/>
              <w:ind w:left="360"/>
              <w:rPr>
                <w:rFonts w:ascii="Arial Narrow" w:hAnsi="Arial Narrow" w:cs="Arial"/>
              </w:rPr>
            </w:pPr>
          </w:p>
          <w:p w:rsidR="007D6B90" w:rsidRPr="008A4EDD" w:rsidRDefault="001F6A68" w:rsidP="008A4EDD">
            <w:pPr>
              <w:pStyle w:val="one"/>
              <w:numPr>
                <w:ilvl w:val="0"/>
                <w:numId w:val="30"/>
              </w:numPr>
              <w:rPr>
                <w:rFonts w:ascii="Arial Narrow" w:hAnsi="Arial Narrow" w:cs="Arial"/>
              </w:rPr>
            </w:pPr>
            <w:r w:rsidRPr="00373DCD">
              <w:rPr>
                <w:rFonts w:ascii="Arial Narrow" w:hAnsi="Arial Narrow" w:cs="Arial"/>
                <w:i/>
              </w:rPr>
              <w:t xml:space="preserve"> “</w:t>
            </w:r>
            <w:r w:rsidRPr="00373DCD">
              <w:rPr>
                <w:rFonts w:ascii="Arial Narrow" w:hAnsi="Arial Narrow" w:cs="Arial"/>
              </w:rPr>
              <w:t>[</w:t>
            </w:r>
            <w:r w:rsidRPr="00373DCD">
              <w:rPr>
                <w:rFonts w:ascii="Arial Narrow" w:hAnsi="Arial Narrow" w:cs="Arial"/>
                <w:color w:val="FF0000"/>
              </w:rPr>
              <w:t>Program name</w:t>
            </w:r>
            <w:r w:rsidRPr="00373DCD">
              <w:rPr>
                <w:rFonts w:ascii="Arial Narrow" w:hAnsi="Arial Narrow" w:cs="Arial"/>
              </w:rPr>
              <w:t xml:space="preserve">] </w:t>
            </w:r>
            <w:r w:rsidR="00724358" w:rsidRPr="00724358">
              <w:rPr>
                <w:rFonts w:ascii="Arial Narrow" w:hAnsi="Arial Narrow" w:cs="Arial"/>
                <w:i/>
              </w:rPr>
              <w:t xml:space="preserve">does not have an approved Fundraising Performance Measure, therefore our Members </w:t>
            </w:r>
            <w:r w:rsidR="00724358" w:rsidRPr="00724358">
              <w:rPr>
                <w:rFonts w:ascii="Arial Narrow" w:hAnsi="Arial Narrow" w:cs="Arial"/>
                <w:i/>
                <w:u w:val="single"/>
              </w:rPr>
              <w:t xml:space="preserve">may not </w:t>
            </w:r>
            <w:r w:rsidR="00724358" w:rsidRPr="00724358">
              <w:rPr>
                <w:rFonts w:ascii="Arial Narrow" w:hAnsi="Arial Narrow" w:cs="Arial"/>
                <w:i/>
              </w:rPr>
              <w:t>engage in fundraising activities.”</w:t>
            </w:r>
          </w:p>
          <w:p w:rsidR="00D16A96" w:rsidRPr="004C6AEF" w:rsidRDefault="00D16A96" w:rsidP="004C6AEF">
            <w:pPr>
              <w:pStyle w:val="NoSpacing"/>
              <w:ind w:left="720"/>
              <w:rPr>
                <w:rFonts w:ascii="Arial Narrow" w:hAnsi="Arial Narrow" w:cs="Arial"/>
                <w:sz w:val="20"/>
                <w:szCs w:val="20"/>
              </w:rPr>
            </w:pPr>
          </w:p>
        </w:tc>
        <w:tc>
          <w:tcPr>
            <w:tcW w:w="5544" w:type="dxa"/>
          </w:tcPr>
          <w:p w:rsidR="00D16A96" w:rsidRPr="00E12909" w:rsidRDefault="00D16A96" w:rsidP="006F710F">
            <w:pPr>
              <w:rPr>
                <w:sz w:val="20"/>
                <w:szCs w:val="20"/>
              </w:rPr>
            </w:pPr>
          </w:p>
        </w:tc>
      </w:tr>
      <w:tr w:rsidR="00D16A96" w:rsidRPr="00E12909" w:rsidTr="00D16A96">
        <w:tc>
          <w:tcPr>
            <w:tcW w:w="3312" w:type="dxa"/>
          </w:tcPr>
          <w:p w:rsidR="00D16A96" w:rsidRPr="00E12909" w:rsidRDefault="007F0EAA" w:rsidP="00010379">
            <w:pPr>
              <w:pStyle w:val="one"/>
              <w:numPr>
                <w:ilvl w:val="0"/>
                <w:numId w:val="32"/>
              </w:numPr>
              <w:tabs>
                <w:tab w:val="clear" w:pos="360"/>
              </w:tabs>
              <w:rPr>
                <w:rFonts w:ascii="Arial Narrow" w:hAnsi="Arial Narrow" w:cs="Arial"/>
              </w:rPr>
            </w:pPr>
            <w:r w:rsidRPr="00E12909">
              <w:rPr>
                <w:rFonts w:ascii="Arial Narrow" w:hAnsi="Arial Narrow" w:cs="Arial"/>
              </w:rPr>
              <w:t xml:space="preserve">Requirements under the Drug-Free Workplace Act  </w:t>
            </w:r>
          </w:p>
        </w:tc>
        <w:tc>
          <w:tcPr>
            <w:tcW w:w="5976" w:type="dxa"/>
          </w:tcPr>
          <w:p w:rsidR="007F0EAA" w:rsidRPr="00E12909" w:rsidRDefault="007F0EAA" w:rsidP="00D22ECF">
            <w:pPr>
              <w:pStyle w:val="one"/>
              <w:numPr>
                <w:ilvl w:val="0"/>
                <w:numId w:val="22"/>
              </w:numPr>
              <w:tabs>
                <w:tab w:val="clear" w:pos="360"/>
              </w:tabs>
              <w:rPr>
                <w:rFonts w:ascii="Arial Narrow" w:hAnsi="Arial Narrow" w:cs="Arial"/>
              </w:rPr>
            </w:pPr>
            <w:r w:rsidRPr="00E12909">
              <w:rPr>
                <w:rFonts w:ascii="Arial Narrow" w:hAnsi="Arial Narrow" w:cs="Arial"/>
              </w:rPr>
              <w:t>Include program policy addressing at minimum items A, C, D, E, and F</w:t>
            </w:r>
            <w:r w:rsidR="00A83BFE">
              <w:rPr>
                <w:rFonts w:ascii="Arial Narrow" w:hAnsi="Arial Narrow" w:cs="Arial"/>
              </w:rPr>
              <w:t xml:space="preserve"> </w:t>
            </w:r>
            <w:r w:rsidR="007A508E">
              <w:rPr>
                <w:rFonts w:ascii="Arial Narrow" w:hAnsi="Arial Narrow" w:cs="Arial"/>
              </w:rPr>
              <w:t>of the Drug-Free Workplace Act</w:t>
            </w:r>
            <w:r w:rsidR="007A508E" w:rsidRPr="00E12909">
              <w:rPr>
                <w:rFonts w:ascii="Arial Narrow" w:hAnsi="Arial Narrow" w:cs="Arial"/>
              </w:rPr>
              <w:t xml:space="preserve">. </w:t>
            </w:r>
            <w:r w:rsidR="00594104">
              <w:rPr>
                <w:rFonts w:ascii="Arial Narrow" w:hAnsi="Arial Narrow" w:cs="Arial"/>
              </w:rPr>
              <w:t>(</w:t>
            </w:r>
            <w:r w:rsidRPr="00E12909">
              <w:rPr>
                <w:rFonts w:ascii="Arial Narrow" w:hAnsi="Arial Narrow" w:cs="Arial"/>
              </w:rPr>
              <w:t xml:space="preserve">Note: </w:t>
            </w:r>
            <w:r w:rsidRPr="004C54D1">
              <w:rPr>
                <w:rFonts w:ascii="Arial Narrow" w:hAnsi="Arial Narrow" w:cs="Arial"/>
                <w:u w:val="single"/>
              </w:rPr>
              <w:t>Program</w:t>
            </w:r>
            <w:r w:rsidR="00777795" w:rsidRPr="004C54D1">
              <w:rPr>
                <w:rFonts w:ascii="Arial Narrow" w:hAnsi="Arial Narrow" w:cs="Arial"/>
                <w:u w:val="single"/>
              </w:rPr>
              <w:t>s</w:t>
            </w:r>
            <w:r w:rsidRPr="004C54D1">
              <w:rPr>
                <w:rFonts w:ascii="Arial Narrow" w:hAnsi="Arial Narrow" w:cs="Arial"/>
                <w:u w:val="single"/>
              </w:rPr>
              <w:t xml:space="preserve"> should develop their own policy based on this guidance</w:t>
            </w:r>
            <w:r w:rsidRPr="00E12909">
              <w:rPr>
                <w:rFonts w:ascii="Arial Narrow" w:hAnsi="Arial Narrow" w:cs="Arial"/>
              </w:rPr>
              <w:t>.</w:t>
            </w:r>
            <w:r w:rsidR="00594104">
              <w:rPr>
                <w:rFonts w:ascii="Arial Narrow" w:hAnsi="Arial Narrow" w:cs="Arial"/>
              </w:rPr>
              <w:t>)</w:t>
            </w:r>
          </w:p>
          <w:p w:rsidR="00D22ECF" w:rsidRPr="00E12909" w:rsidRDefault="00D22ECF" w:rsidP="00D22ECF">
            <w:pPr>
              <w:pStyle w:val="one"/>
              <w:tabs>
                <w:tab w:val="clear" w:pos="360"/>
              </w:tabs>
              <w:ind w:left="720"/>
              <w:rPr>
                <w:rFonts w:ascii="Arial Narrow" w:hAnsi="Arial Narrow" w:cs="Arial"/>
              </w:rPr>
            </w:pPr>
          </w:p>
          <w:p w:rsidR="007F0EAA" w:rsidRPr="00E12909" w:rsidRDefault="0025079F" w:rsidP="00D22ECF">
            <w:pPr>
              <w:pStyle w:val="one"/>
              <w:numPr>
                <w:ilvl w:val="0"/>
                <w:numId w:val="22"/>
              </w:numPr>
              <w:tabs>
                <w:tab w:val="clear" w:pos="360"/>
              </w:tabs>
              <w:rPr>
                <w:rFonts w:ascii="Arial Narrow" w:hAnsi="Arial Narrow" w:cs="Arial"/>
              </w:rPr>
            </w:pPr>
            <w:r>
              <w:rPr>
                <w:rFonts w:ascii="Arial Narrow" w:hAnsi="Arial Narrow" w:cs="Arial"/>
              </w:rPr>
              <w:t>The following addresses items A</w:t>
            </w:r>
            <w:proofErr w:type="gramStart"/>
            <w:r>
              <w:rPr>
                <w:rFonts w:ascii="Arial Narrow" w:hAnsi="Arial Narrow" w:cs="Arial"/>
              </w:rPr>
              <w:t>,C,D,E</w:t>
            </w:r>
            <w:proofErr w:type="gramEnd"/>
            <w:r>
              <w:rPr>
                <w:rFonts w:ascii="Arial Narrow" w:hAnsi="Arial Narrow" w:cs="Arial"/>
              </w:rPr>
              <w:t xml:space="preserve"> and F of the Drug-Free Workplace Act. They are provided to show the minimum amount required</w:t>
            </w:r>
            <w:r w:rsidR="007F0EAA" w:rsidRPr="00E12909">
              <w:rPr>
                <w:rFonts w:ascii="Arial Narrow" w:hAnsi="Arial Narrow" w:cs="Arial"/>
              </w:rPr>
              <w:t>:</w:t>
            </w:r>
          </w:p>
          <w:p w:rsidR="007F0EAA" w:rsidRPr="00E12909" w:rsidRDefault="007F0EAA" w:rsidP="00D22ECF">
            <w:pPr>
              <w:pStyle w:val="one"/>
              <w:numPr>
                <w:ilvl w:val="1"/>
                <w:numId w:val="22"/>
              </w:numPr>
              <w:tabs>
                <w:tab w:val="clear" w:pos="360"/>
              </w:tabs>
              <w:rPr>
                <w:rFonts w:ascii="Arial Narrow" w:hAnsi="Arial Narrow" w:cs="Arial"/>
              </w:rPr>
            </w:pPr>
            <w:r w:rsidRPr="00E12909">
              <w:rPr>
                <w:rFonts w:ascii="Arial Narrow" w:hAnsi="Arial Narrow" w:cs="Arial"/>
              </w:rPr>
              <w:t>The unlawful manufacture, distribution, dispensation, possession or use of a controlled substance is prohibited while serving as an AmeriCorps member</w:t>
            </w:r>
          </w:p>
          <w:p w:rsidR="007F0EAA" w:rsidRPr="00E12909" w:rsidRDefault="007F0EAA" w:rsidP="00D22ECF">
            <w:pPr>
              <w:pStyle w:val="one"/>
              <w:numPr>
                <w:ilvl w:val="1"/>
                <w:numId w:val="22"/>
              </w:numPr>
              <w:tabs>
                <w:tab w:val="clear" w:pos="360"/>
              </w:tabs>
              <w:rPr>
                <w:rFonts w:ascii="Arial Narrow" w:hAnsi="Arial Narrow" w:cs="Arial"/>
              </w:rPr>
            </w:pPr>
            <w:r w:rsidRPr="00E12909">
              <w:rPr>
                <w:rFonts w:ascii="Arial Narrow" w:hAnsi="Arial Narrow" w:cs="Arial"/>
              </w:rPr>
              <w:t>As a condition of AmeriCorps service, the member must abide by the terms of this prohibition and must notify the program director of any conviction under a criminal drug statute no later than 5 days after such a conviction.</w:t>
            </w:r>
          </w:p>
          <w:p w:rsidR="007F0EAA" w:rsidRPr="00E12909" w:rsidRDefault="007F0EAA" w:rsidP="00D22ECF">
            <w:pPr>
              <w:pStyle w:val="one"/>
              <w:numPr>
                <w:ilvl w:val="1"/>
                <w:numId w:val="22"/>
              </w:numPr>
              <w:tabs>
                <w:tab w:val="clear" w:pos="360"/>
              </w:tabs>
              <w:rPr>
                <w:rFonts w:ascii="Arial Narrow" w:hAnsi="Arial Narrow" w:cs="Arial"/>
              </w:rPr>
            </w:pPr>
            <w:r w:rsidRPr="00E12909">
              <w:rPr>
                <w:rFonts w:ascii="Arial Narrow" w:hAnsi="Arial Narrow" w:cs="Arial"/>
              </w:rPr>
              <w:t>Specific actions will be taken against members for violations of this prohibition, including personnel actions up to and including termination and/or the requirement to satisfactorily participate in a drug abuse resistance or rehabilitation program.</w:t>
            </w:r>
          </w:p>
          <w:p w:rsidR="00777795" w:rsidRPr="00E12909" w:rsidRDefault="00777795" w:rsidP="00D22ECF">
            <w:pPr>
              <w:pStyle w:val="one"/>
              <w:numPr>
                <w:ilvl w:val="1"/>
                <w:numId w:val="22"/>
              </w:numPr>
              <w:tabs>
                <w:tab w:val="clear" w:pos="360"/>
              </w:tabs>
              <w:rPr>
                <w:rFonts w:ascii="Arial Narrow" w:hAnsi="Arial Narrow" w:cs="Arial"/>
                <w:b w:val="0"/>
              </w:rPr>
            </w:pPr>
            <w:r w:rsidRPr="00E12909">
              <w:rPr>
                <w:rFonts w:ascii="Arial Narrow" w:hAnsi="Arial Narrow" w:cs="Arial"/>
              </w:rPr>
              <w:lastRenderedPageBreak/>
              <w:t xml:space="preserve">Specific consequences of violations </w:t>
            </w:r>
            <w:r w:rsidR="00594104">
              <w:rPr>
                <w:rFonts w:ascii="Arial Narrow" w:hAnsi="Arial Narrow" w:cs="Arial"/>
              </w:rPr>
              <w:t>must</w:t>
            </w:r>
            <w:r w:rsidR="00594104" w:rsidRPr="00E12909">
              <w:rPr>
                <w:rFonts w:ascii="Arial Narrow" w:hAnsi="Arial Narrow" w:cs="Arial"/>
              </w:rPr>
              <w:t xml:space="preserve"> </w:t>
            </w:r>
            <w:r w:rsidRPr="00E12909">
              <w:rPr>
                <w:rFonts w:ascii="Arial Narrow" w:hAnsi="Arial Narrow" w:cs="Arial"/>
              </w:rPr>
              <w:t>be included in</w:t>
            </w:r>
            <w:r w:rsidR="00594104">
              <w:rPr>
                <w:rFonts w:ascii="Arial Narrow" w:hAnsi="Arial Narrow" w:cs="Arial"/>
              </w:rPr>
              <w:t xml:space="preserve"> the</w:t>
            </w:r>
            <w:r w:rsidRPr="00E12909">
              <w:rPr>
                <w:rFonts w:ascii="Arial Narrow" w:hAnsi="Arial Narrow" w:cs="Arial"/>
              </w:rPr>
              <w:t xml:space="preserve"> Suspensions and Terminations</w:t>
            </w:r>
            <w:r w:rsidR="00594104">
              <w:rPr>
                <w:rFonts w:ascii="Arial Narrow" w:hAnsi="Arial Narrow" w:cs="Arial"/>
              </w:rPr>
              <w:t xml:space="preserve"> Section of the service agreement.</w:t>
            </w:r>
          </w:p>
          <w:p w:rsidR="007F0EAA" w:rsidRPr="00E12909" w:rsidRDefault="007F0EAA" w:rsidP="007F0EAA">
            <w:pPr>
              <w:pStyle w:val="one"/>
              <w:tabs>
                <w:tab w:val="clear" w:pos="360"/>
              </w:tabs>
              <w:rPr>
                <w:rFonts w:ascii="Arial Narrow" w:hAnsi="Arial Narrow" w:cs="Arial"/>
                <w:b w:val="0"/>
                <w:u w:val="single"/>
              </w:rPr>
            </w:pPr>
            <w:r w:rsidRPr="00E12909">
              <w:rPr>
                <w:rFonts w:ascii="Arial Narrow" w:hAnsi="Arial Narrow" w:cs="Arial"/>
                <w:b w:val="0"/>
                <w:u w:val="single"/>
              </w:rPr>
              <w:t xml:space="preserve">For program reference in developing policy, here is the  text of </w:t>
            </w:r>
            <w:r w:rsidRPr="00E12909">
              <w:rPr>
                <w:rFonts w:ascii="Arial" w:hAnsi="Arial" w:cs="Arial"/>
                <w:u w:val="single"/>
              </w:rPr>
              <w:t xml:space="preserve"> </w:t>
            </w:r>
            <w:r w:rsidRPr="00E12909">
              <w:rPr>
                <w:rFonts w:ascii="Arial Narrow" w:hAnsi="Arial Narrow" w:cs="Arial"/>
                <w:b w:val="0"/>
                <w:u w:val="single"/>
              </w:rPr>
              <w:t>Sec. 701 - Drug-free workplace requirements for Federal contractors from the U.S. Government Printing Office, </w:t>
            </w:r>
            <w:hyperlink r:id="rId9" w:history="1">
              <w:r w:rsidRPr="00E12909">
                <w:rPr>
                  <w:rFonts w:ascii="Arial Narrow" w:hAnsi="Arial Narrow" w:cs="Arial"/>
                  <w:b w:val="0"/>
                  <w:u w:val="single"/>
                </w:rPr>
                <w:t>www.gpo.gov</w:t>
              </w:r>
            </w:hyperlink>
          </w:p>
          <w:p w:rsidR="007F0EAA" w:rsidRPr="00E12909" w:rsidRDefault="007F0EAA" w:rsidP="007F0EAA">
            <w:pPr>
              <w:rPr>
                <w:rFonts w:ascii="Arial Narrow" w:eastAsia="Times New Roman" w:hAnsi="Arial Narrow" w:cs="Arial"/>
                <w:bCs/>
                <w:sz w:val="20"/>
                <w:szCs w:val="20"/>
              </w:rPr>
            </w:pPr>
            <w:r w:rsidRPr="00E12909">
              <w:rPr>
                <w:rFonts w:ascii="Arial Narrow" w:eastAsia="Times New Roman" w:hAnsi="Arial Narrow" w:cs="Arial"/>
                <w:bCs/>
                <w:sz w:val="20"/>
                <w:szCs w:val="20"/>
              </w:rPr>
              <w:t>§701. Drug-free workplace requirements for Federal contractors</w:t>
            </w:r>
          </w:p>
          <w:p w:rsidR="007F0EAA" w:rsidRPr="00E12909" w:rsidRDefault="007F0EAA" w:rsidP="007F0EAA">
            <w:pPr>
              <w:outlineLvl w:val="3"/>
              <w:rPr>
                <w:rFonts w:ascii="Arial Narrow" w:eastAsia="Times New Roman" w:hAnsi="Arial Narrow" w:cs="Arial"/>
                <w:bCs/>
                <w:sz w:val="20"/>
                <w:szCs w:val="20"/>
              </w:rPr>
            </w:pPr>
            <w:r w:rsidRPr="00E12909">
              <w:rPr>
                <w:rFonts w:ascii="Arial Narrow" w:eastAsia="Times New Roman" w:hAnsi="Arial Narrow" w:cs="Arial"/>
                <w:bCs/>
                <w:sz w:val="20"/>
                <w:szCs w:val="20"/>
              </w:rPr>
              <w:t>(a) Drug-free workplace requirement</w:t>
            </w:r>
          </w:p>
          <w:p w:rsidR="007F0EAA" w:rsidRPr="00E12909" w:rsidRDefault="007F0EAA" w:rsidP="007F0EAA">
            <w:pPr>
              <w:outlineLvl w:val="3"/>
              <w:rPr>
                <w:rFonts w:ascii="Arial Narrow" w:eastAsia="Times New Roman" w:hAnsi="Arial Narrow" w:cs="Arial"/>
                <w:bCs/>
                <w:sz w:val="20"/>
                <w:szCs w:val="20"/>
              </w:rPr>
            </w:pPr>
            <w:r w:rsidRPr="00E12909">
              <w:rPr>
                <w:rFonts w:ascii="Arial Narrow" w:eastAsia="Times New Roman" w:hAnsi="Arial Narrow" w:cs="Arial"/>
                <w:bCs/>
                <w:sz w:val="20"/>
                <w:szCs w:val="20"/>
              </w:rPr>
              <w:t>(1) Requirement for persons other than individuals</w:t>
            </w:r>
          </w:p>
          <w:p w:rsidR="007F0EAA" w:rsidRPr="00E12909" w:rsidRDefault="007F0EAA" w:rsidP="007F0EAA">
            <w:pPr>
              <w:pStyle w:val="one"/>
              <w:tabs>
                <w:tab w:val="clear" w:pos="360"/>
              </w:tabs>
              <w:rPr>
                <w:rFonts w:ascii="Arial Narrow" w:hAnsi="Arial Narrow" w:cs="Arial"/>
                <w:b w:val="0"/>
              </w:rPr>
            </w:pPr>
            <w:r w:rsidRPr="00E12909">
              <w:rPr>
                <w:rFonts w:ascii="Arial Narrow" w:hAnsi="Arial Narrow" w:cs="Arial"/>
                <w:b w:val="0"/>
              </w:rPr>
              <w:t>No person, other than an individual, shall be considered a responsible source, under the meaning of such term as defined in section 403(8) of this title, for the purposes of being awarded a contract for the procurement of any property or services of a value greater than the simplified acquisition threshold (as defined in section 403(11) of this title) by any Federal agency, other than a contract for the procurement of commercial items (as defined in section 403(12) of this title), unless such person agrees to provide a drug-free workplace by—</w:t>
            </w:r>
          </w:p>
          <w:p w:rsidR="007F0EAA" w:rsidRPr="00E12909" w:rsidRDefault="007F0EAA" w:rsidP="007F0EAA">
            <w:pPr>
              <w:pStyle w:val="one"/>
              <w:tabs>
                <w:tab w:val="clear" w:pos="360"/>
              </w:tabs>
              <w:rPr>
                <w:rFonts w:ascii="Arial Narrow" w:hAnsi="Arial Narrow" w:cs="Arial"/>
                <w:b w:val="0"/>
              </w:rPr>
            </w:pPr>
          </w:p>
          <w:p w:rsidR="007F0EAA" w:rsidRPr="00E12909" w:rsidRDefault="007F0EAA" w:rsidP="007F0EAA">
            <w:pPr>
              <w:pStyle w:val="one"/>
              <w:numPr>
                <w:ilvl w:val="0"/>
                <w:numId w:val="8"/>
              </w:numPr>
              <w:tabs>
                <w:tab w:val="clear" w:pos="360"/>
              </w:tabs>
              <w:rPr>
                <w:rFonts w:ascii="Arial Narrow" w:hAnsi="Arial Narrow" w:cs="Arial"/>
                <w:b w:val="0"/>
              </w:rPr>
            </w:pPr>
            <w:r w:rsidRPr="00E12909">
              <w:rPr>
                <w:rFonts w:ascii="Arial Narrow" w:hAnsi="Arial Narrow" w:cs="Arial"/>
                <w:b w:val="0"/>
              </w:rPr>
              <w:t xml:space="preserve">publishing a statement notifying employees that the unlawful manufacture, distribution, dispensation, possession, or use of a </w:t>
            </w:r>
          </w:p>
          <w:p w:rsidR="007F0EAA" w:rsidRPr="00E12909" w:rsidRDefault="007F0EAA" w:rsidP="007F0EAA">
            <w:pPr>
              <w:pStyle w:val="one"/>
              <w:tabs>
                <w:tab w:val="clear" w:pos="360"/>
              </w:tabs>
              <w:ind w:left="720"/>
              <w:rPr>
                <w:rFonts w:ascii="Arial Narrow" w:hAnsi="Arial Narrow" w:cs="Arial"/>
                <w:b w:val="0"/>
              </w:rPr>
            </w:pPr>
            <w:r w:rsidRPr="00E12909">
              <w:rPr>
                <w:rFonts w:ascii="Arial Narrow" w:hAnsi="Arial Narrow" w:cs="Arial"/>
                <w:b w:val="0"/>
              </w:rPr>
              <w:t>controlled substance is prohibited in the person's workplace and specifying the actions that will be taken against employees for violations of such prohibition;</w:t>
            </w:r>
          </w:p>
          <w:p w:rsidR="007F0EAA" w:rsidRPr="00E12909" w:rsidRDefault="007F0EAA" w:rsidP="007F0EAA">
            <w:pPr>
              <w:pStyle w:val="one"/>
              <w:numPr>
                <w:ilvl w:val="0"/>
                <w:numId w:val="8"/>
              </w:numPr>
              <w:tabs>
                <w:tab w:val="clear" w:pos="360"/>
              </w:tabs>
              <w:rPr>
                <w:rFonts w:ascii="Arial Narrow" w:hAnsi="Arial Narrow" w:cs="Arial"/>
                <w:b w:val="0"/>
              </w:rPr>
            </w:pPr>
            <w:r w:rsidRPr="00E12909">
              <w:rPr>
                <w:rFonts w:ascii="Arial Narrow" w:hAnsi="Arial Narrow" w:cs="Arial"/>
                <w:b w:val="0"/>
              </w:rPr>
              <w:t xml:space="preserve"> establishing a drug-free awareness program to inform employees about—</w:t>
            </w:r>
          </w:p>
          <w:p w:rsidR="007F0EAA" w:rsidRPr="00E12909" w:rsidRDefault="007F0EAA" w:rsidP="007F0EAA">
            <w:pPr>
              <w:pStyle w:val="one"/>
              <w:numPr>
                <w:ilvl w:val="1"/>
                <w:numId w:val="8"/>
              </w:numPr>
              <w:tabs>
                <w:tab w:val="clear" w:pos="360"/>
              </w:tabs>
              <w:rPr>
                <w:rFonts w:ascii="Arial Narrow" w:hAnsi="Arial Narrow" w:cs="Arial"/>
                <w:b w:val="0"/>
              </w:rPr>
            </w:pPr>
            <w:r w:rsidRPr="00E12909">
              <w:rPr>
                <w:rFonts w:ascii="Arial Narrow" w:hAnsi="Arial Narrow" w:cs="Arial"/>
                <w:b w:val="0"/>
              </w:rPr>
              <w:t>the dangers of drug abuse in the workplace;</w:t>
            </w:r>
          </w:p>
          <w:p w:rsidR="007F0EAA" w:rsidRPr="00E12909" w:rsidRDefault="007F0EAA" w:rsidP="007F0EAA">
            <w:pPr>
              <w:pStyle w:val="one"/>
              <w:numPr>
                <w:ilvl w:val="1"/>
                <w:numId w:val="8"/>
              </w:numPr>
              <w:tabs>
                <w:tab w:val="clear" w:pos="360"/>
              </w:tabs>
              <w:rPr>
                <w:rFonts w:ascii="Arial Narrow" w:hAnsi="Arial Narrow" w:cs="Arial"/>
                <w:b w:val="0"/>
              </w:rPr>
            </w:pPr>
            <w:r w:rsidRPr="00E12909">
              <w:rPr>
                <w:rFonts w:ascii="Arial Narrow" w:hAnsi="Arial Narrow" w:cs="Arial"/>
                <w:b w:val="0"/>
              </w:rPr>
              <w:t>the person's policy of maintaining a drug-free workplace;</w:t>
            </w:r>
          </w:p>
          <w:p w:rsidR="007F0EAA" w:rsidRPr="00E12909" w:rsidRDefault="007F0EAA" w:rsidP="007F0EAA">
            <w:pPr>
              <w:pStyle w:val="one"/>
              <w:numPr>
                <w:ilvl w:val="1"/>
                <w:numId w:val="8"/>
              </w:numPr>
              <w:tabs>
                <w:tab w:val="clear" w:pos="360"/>
              </w:tabs>
              <w:rPr>
                <w:rFonts w:ascii="Arial Narrow" w:hAnsi="Arial Narrow" w:cs="Arial"/>
                <w:b w:val="0"/>
              </w:rPr>
            </w:pPr>
            <w:r w:rsidRPr="00E12909">
              <w:rPr>
                <w:rFonts w:ascii="Arial Narrow" w:hAnsi="Arial Narrow" w:cs="Arial"/>
                <w:b w:val="0"/>
              </w:rPr>
              <w:t>any available drug counseling, rehabilitation, and employee assistance programs; and</w:t>
            </w:r>
          </w:p>
          <w:p w:rsidR="007F0EAA" w:rsidRPr="00E12909" w:rsidRDefault="007F0EAA" w:rsidP="007F0EAA">
            <w:pPr>
              <w:pStyle w:val="one"/>
              <w:numPr>
                <w:ilvl w:val="1"/>
                <w:numId w:val="8"/>
              </w:numPr>
              <w:tabs>
                <w:tab w:val="clear" w:pos="360"/>
              </w:tabs>
              <w:rPr>
                <w:rFonts w:ascii="Arial Narrow" w:hAnsi="Arial Narrow" w:cs="Arial"/>
                <w:b w:val="0"/>
              </w:rPr>
            </w:pPr>
            <w:r w:rsidRPr="00E12909">
              <w:rPr>
                <w:rFonts w:ascii="Arial Narrow" w:hAnsi="Arial Narrow" w:cs="Arial"/>
                <w:b w:val="0"/>
              </w:rPr>
              <w:t>the penalties that may be imposed upon employees for drug abuse violations;</w:t>
            </w:r>
          </w:p>
          <w:p w:rsidR="007F0EAA" w:rsidRPr="00E12909" w:rsidRDefault="007F0EAA" w:rsidP="007F0EAA">
            <w:pPr>
              <w:pStyle w:val="one"/>
              <w:numPr>
                <w:ilvl w:val="0"/>
                <w:numId w:val="8"/>
              </w:numPr>
              <w:tabs>
                <w:tab w:val="clear" w:pos="360"/>
              </w:tabs>
              <w:rPr>
                <w:rFonts w:ascii="Arial Narrow" w:hAnsi="Arial Narrow" w:cs="Arial"/>
                <w:b w:val="0"/>
              </w:rPr>
            </w:pPr>
            <w:r w:rsidRPr="00E12909">
              <w:rPr>
                <w:rFonts w:ascii="Arial Narrow" w:hAnsi="Arial Narrow" w:cs="Arial"/>
                <w:b w:val="0"/>
              </w:rPr>
              <w:t xml:space="preserve"> making it a requirement that each employee to be engaged in the performance of such contract be given a copy of the </w:t>
            </w:r>
          </w:p>
          <w:p w:rsidR="007F0EAA" w:rsidRPr="00E12909" w:rsidRDefault="007F0EAA" w:rsidP="007F0EAA">
            <w:pPr>
              <w:pStyle w:val="one"/>
              <w:tabs>
                <w:tab w:val="clear" w:pos="360"/>
              </w:tabs>
              <w:ind w:left="720"/>
              <w:rPr>
                <w:rFonts w:ascii="Arial Narrow" w:hAnsi="Arial Narrow" w:cs="Arial"/>
                <w:b w:val="0"/>
              </w:rPr>
            </w:pPr>
            <w:r w:rsidRPr="00E12909">
              <w:rPr>
                <w:rFonts w:ascii="Arial Narrow" w:hAnsi="Arial Narrow" w:cs="Arial"/>
                <w:b w:val="0"/>
              </w:rPr>
              <w:t>statement required by subparagraph (A);</w:t>
            </w:r>
          </w:p>
          <w:p w:rsidR="007F0EAA" w:rsidRPr="00E12909" w:rsidRDefault="007F0EAA" w:rsidP="007F0EAA">
            <w:pPr>
              <w:pStyle w:val="one"/>
              <w:numPr>
                <w:ilvl w:val="0"/>
                <w:numId w:val="8"/>
              </w:numPr>
              <w:tabs>
                <w:tab w:val="clear" w:pos="360"/>
              </w:tabs>
              <w:rPr>
                <w:rFonts w:ascii="Arial Narrow" w:hAnsi="Arial Narrow" w:cs="Arial"/>
                <w:b w:val="0"/>
              </w:rPr>
            </w:pPr>
            <w:r w:rsidRPr="00E12909">
              <w:rPr>
                <w:rFonts w:ascii="Arial Narrow" w:hAnsi="Arial Narrow" w:cs="Arial"/>
                <w:b w:val="0"/>
              </w:rPr>
              <w:t xml:space="preserve">notifying the employee in the statement required by subparagraph (A), that as a condition of employment on such contract, </w:t>
            </w:r>
          </w:p>
          <w:p w:rsidR="007F0EAA" w:rsidRPr="00E12909" w:rsidRDefault="007F0EAA" w:rsidP="007F0EAA">
            <w:pPr>
              <w:pStyle w:val="one"/>
              <w:tabs>
                <w:tab w:val="clear" w:pos="360"/>
              </w:tabs>
              <w:ind w:left="720"/>
              <w:rPr>
                <w:rFonts w:ascii="Arial Narrow" w:hAnsi="Arial Narrow" w:cs="Arial"/>
                <w:b w:val="0"/>
              </w:rPr>
            </w:pPr>
            <w:r w:rsidRPr="00E12909">
              <w:rPr>
                <w:rFonts w:ascii="Arial Narrow" w:hAnsi="Arial Narrow" w:cs="Arial"/>
                <w:b w:val="0"/>
              </w:rPr>
              <w:t>the employee will—</w:t>
            </w:r>
          </w:p>
          <w:p w:rsidR="007F0EAA" w:rsidRPr="00E12909" w:rsidRDefault="007F0EAA" w:rsidP="007F0EAA">
            <w:pPr>
              <w:pStyle w:val="one"/>
              <w:numPr>
                <w:ilvl w:val="1"/>
                <w:numId w:val="8"/>
              </w:numPr>
              <w:tabs>
                <w:tab w:val="clear" w:pos="360"/>
              </w:tabs>
              <w:rPr>
                <w:rFonts w:ascii="Arial Narrow" w:hAnsi="Arial Narrow" w:cs="Arial"/>
                <w:b w:val="0"/>
              </w:rPr>
            </w:pPr>
            <w:r w:rsidRPr="00E12909">
              <w:rPr>
                <w:rFonts w:ascii="Arial Narrow" w:hAnsi="Arial Narrow" w:cs="Arial"/>
                <w:b w:val="0"/>
              </w:rPr>
              <w:t>abide by the terms of the statement; and</w:t>
            </w:r>
          </w:p>
          <w:p w:rsidR="007F0EAA" w:rsidRPr="00E12909" w:rsidRDefault="007F0EAA" w:rsidP="007F0EAA">
            <w:pPr>
              <w:pStyle w:val="one"/>
              <w:numPr>
                <w:ilvl w:val="1"/>
                <w:numId w:val="8"/>
              </w:numPr>
              <w:tabs>
                <w:tab w:val="clear" w:pos="360"/>
              </w:tabs>
              <w:rPr>
                <w:rFonts w:ascii="Arial Narrow" w:hAnsi="Arial Narrow" w:cs="Arial"/>
                <w:b w:val="0"/>
              </w:rPr>
            </w:pPr>
            <w:r w:rsidRPr="00E12909">
              <w:rPr>
                <w:rFonts w:ascii="Arial Narrow" w:hAnsi="Arial Narrow" w:cs="Arial"/>
                <w:b w:val="0"/>
              </w:rPr>
              <w:lastRenderedPageBreak/>
              <w:t>notify the employer of any criminal drug statute conviction for a violation occurring in the workplace no later than 5 days after such conviction;</w:t>
            </w:r>
          </w:p>
          <w:p w:rsidR="007F0EAA" w:rsidRPr="00E12909" w:rsidRDefault="007F0EAA" w:rsidP="007F0EAA">
            <w:pPr>
              <w:pStyle w:val="one"/>
              <w:numPr>
                <w:ilvl w:val="0"/>
                <w:numId w:val="8"/>
              </w:numPr>
              <w:tabs>
                <w:tab w:val="clear" w:pos="360"/>
              </w:tabs>
              <w:rPr>
                <w:rFonts w:ascii="Arial Narrow" w:hAnsi="Arial Narrow" w:cs="Arial"/>
                <w:b w:val="0"/>
              </w:rPr>
            </w:pPr>
            <w:r w:rsidRPr="00E12909">
              <w:rPr>
                <w:rFonts w:ascii="Arial Narrow" w:hAnsi="Arial Narrow" w:cs="Arial"/>
                <w:b w:val="0"/>
              </w:rPr>
              <w:t>notifying the contracting agency within 10 days after receiving notice under subparagraph (D)(ii) from an employee or otherwise receiving actual notice of such conviction;</w:t>
            </w:r>
          </w:p>
          <w:p w:rsidR="007F0EAA" w:rsidRPr="00E12909" w:rsidRDefault="007F0EAA" w:rsidP="007F0EAA">
            <w:pPr>
              <w:pStyle w:val="one"/>
              <w:numPr>
                <w:ilvl w:val="0"/>
                <w:numId w:val="8"/>
              </w:numPr>
              <w:tabs>
                <w:tab w:val="clear" w:pos="360"/>
              </w:tabs>
              <w:rPr>
                <w:rFonts w:ascii="Arial Narrow" w:hAnsi="Arial Narrow" w:cs="Arial"/>
                <w:b w:val="0"/>
              </w:rPr>
            </w:pPr>
            <w:r w:rsidRPr="00E12909">
              <w:rPr>
                <w:rFonts w:ascii="Arial Narrow" w:hAnsi="Arial Narrow" w:cs="Arial"/>
                <w:b w:val="0"/>
              </w:rPr>
              <w:t xml:space="preserve"> imposing a sanction on, or requiring the satisfactory participation in a drug abuse assistance or rehabilitation program by, any employee who is so convicted, as required by section 703 of this title; and</w:t>
            </w:r>
          </w:p>
          <w:p w:rsidR="007F0EAA" w:rsidRPr="00E12909" w:rsidRDefault="007F0EAA" w:rsidP="007F0EAA">
            <w:pPr>
              <w:pStyle w:val="one"/>
              <w:numPr>
                <w:ilvl w:val="0"/>
                <w:numId w:val="8"/>
              </w:numPr>
              <w:tabs>
                <w:tab w:val="clear" w:pos="360"/>
              </w:tabs>
              <w:rPr>
                <w:rFonts w:ascii="Arial Narrow" w:hAnsi="Arial Narrow" w:cs="Arial"/>
                <w:b w:val="0"/>
              </w:rPr>
            </w:pPr>
            <w:r w:rsidRPr="00E12909">
              <w:rPr>
                <w:rFonts w:ascii="Arial Narrow" w:hAnsi="Arial Narrow" w:cs="Arial"/>
                <w:b w:val="0"/>
              </w:rPr>
              <w:t xml:space="preserve"> </w:t>
            </w:r>
            <w:proofErr w:type="gramStart"/>
            <w:r w:rsidRPr="00E12909">
              <w:rPr>
                <w:rFonts w:ascii="Arial Narrow" w:hAnsi="Arial Narrow" w:cs="Arial"/>
                <w:b w:val="0"/>
              </w:rPr>
              <w:t>making</w:t>
            </w:r>
            <w:proofErr w:type="gramEnd"/>
            <w:r w:rsidRPr="00E12909">
              <w:rPr>
                <w:rFonts w:ascii="Arial Narrow" w:hAnsi="Arial Narrow" w:cs="Arial"/>
                <w:b w:val="0"/>
              </w:rPr>
              <w:t xml:space="preserve"> a good faith effort to continue to maintain a drug-free workplace through implementation of subparagraphs (A), (B), (C), (D), (E), and (F).</w:t>
            </w:r>
          </w:p>
          <w:p w:rsidR="007F0EAA" w:rsidRPr="00E12909" w:rsidRDefault="007F0EAA" w:rsidP="007F0EAA">
            <w:pPr>
              <w:outlineLvl w:val="3"/>
              <w:rPr>
                <w:rFonts w:ascii="Arial" w:eastAsia="Times New Roman" w:hAnsi="Arial" w:cs="Arial"/>
                <w:bCs/>
                <w:sz w:val="20"/>
                <w:szCs w:val="20"/>
              </w:rPr>
            </w:pPr>
          </w:p>
          <w:p w:rsidR="007F0EAA" w:rsidRPr="00E12909" w:rsidRDefault="007F0EAA" w:rsidP="007F0EAA">
            <w:pPr>
              <w:outlineLvl w:val="3"/>
              <w:rPr>
                <w:rFonts w:ascii="Arial" w:eastAsia="Times New Roman" w:hAnsi="Arial" w:cs="Arial"/>
                <w:bCs/>
                <w:sz w:val="20"/>
                <w:szCs w:val="20"/>
              </w:rPr>
            </w:pPr>
            <w:r w:rsidRPr="00E12909">
              <w:rPr>
                <w:rFonts w:ascii="Arial Narrow" w:eastAsia="Times New Roman" w:hAnsi="Arial Narrow" w:cs="Arial"/>
                <w:bCs/>
                <w:sz w:val="20"/>
                <w:szCs w:val="20"/>
              </w:rPr>
              <w:t>(2) Requirement for individuals</w:t>
            </w:r>
          </w:p>
          <w:p w:rsidR="007F0EAA" w:rsidRPr="00E12909" w:rsidRDefault="007F0EAA" w:rsidP="007F0EAA">
            <w:pPr>
              <w:pStyle w:val="one"/>
              <w:tabs>
                <w:tab w:val="clear" w:pos="360"/>
              </w:tabs>
              <w:rPr>
                <w:rFonts w:ascii="Arial Narrow" w:hAnsi="Arial Narrow" w:cs="Arial"/>
                <w:b w:val="0"/>
              </w:rPr>
            </w:pPr>
            <w:r w:rsidRPr="00E12909">
              <w:rPr>
                <w:rFonts w:ascii="Arial Narrow" w:hAnsi="Arial Narrow" w:cs="Arial"/>
                <w:b w:val="0"/>
              </w:rPr>
              <w:t>No Federal agency shall enter into a contract with an individual unless such individual agrees that the individual will not engage in the unlawful manufacture, distribution, dispensation, possession, or use of a controlled substance in the performance of the contract.</w:t>
            </w:r>
          </w:p>
          <w:p w:rsidR="007F0EAA" w:rsidRPr="00E12909" w:rsidRDefault="007F0EAA" w:rsidP="007F0EAA">
            <w:pPr>
              <w:outlineLvl w:val="3"/>
              <w:rPr>
                <w:rFonts w:ascii="Arial Narrow" w:eastAsia="Times New Roman" w:hAnsi="Arial Narrow" w:cs="Arial"/>
                <w:bCs/>
                <w:sz w:val="20"/>
                <w:szCs w:val="20"/>
              </w:rPr>
            </w:pPr>
            <w:r w:rsidRPr="00E12909">
              <w:rPr>
                <w:rFonts w:ascii="Arial Narrow" w:eastAsia="Times New Roman" w:hAnsi="Arial Narrow" w:cs="Arial"/>
                <w:bCs/>
                <w:sz w:val="20"/>
                <w:szCs w:val="20"/>
              </w:rPr>
              <w:t>(b) Suspension, termination, or debarment of contractor</w:t>
            </w:r>
          </w:p>
          <w:p w:rsidR="007F0EAA" w:rsidRPr="00E12909" w:rsidRDefault="007F0EAA" w:rsidP="007F0EAA">
            <w:pPr>
              <w:outlineLvl w:val="3"/>
              <w:rPr>
                <w:rFonts w:ascii="Arial Narrow" w:eastAsia="Times New Roman" w:hAnsi="Arial Narrow" w:cs="Arial"/>
                <w:bCs/>
                <w:sz w:val="20"/>
                <w:szCs w:val="20"/>
              </w:rPr>
            </w:pPr>
            <w:r w:rsidRPr="00E12909">
              <w:rPr>
                <w:rFonts w:ascii="Arial Narrow" w:eastAsia="Times New Roman" w:hAnsi="Arial Narrow" w:cs="Arial"/>
                <w:bCs/>
                <w:sz w:val="20"/>
                <w:szCs w:val="20"/>
              </w:rPr>
              <w:t>(1) Grounds for suspension, termination, or debarment</w:t>
            </w:r>
          </w:p>
          <w:p w:rsidR="007F0EAA" w:rsidRPr="00E12909" w:rsidRDefault="007F0EAA" w:rsidP="007F0EAA">
            <w:pPr>
              <w:pStyle w:val="one"/>
              <w:tabs>
                <w:tab w:val="clear" w:pos="360"/>
              </w:tabs>
              <w:rPr>
                <w:rFonts w:ascii="Arial Narrow" w:hAnsi="Arial Narrow" w:cs="Arial"/>
                <w:b w:val="0"/>
              </w:rPr>
            </w:pPr>
            <w:r w:rsidRPr="00E12909">
              <w:rPr>
                <w:rFonts w:ascii="Arial Narrow" w:hAnsi="Arial Narrow" w:cs="Arial"/>
                <w:b w:val="0"/>
              </w:rPr>
              <w:t>Each contract awarded by a Federal agency shall be subject to suspension of payments under the contract or termination of the contract, or both, and the contractor thereunder or the individual who entered the contract with the Federal agency, as applicable, shall be subject to suspension or debarment in accordance with the requirements of this section if the head of the agency determines that—</w:t>
            </w:r>
          </w:p>
          <w:p w:rsidR="007F0EAA" w:rsidRPr="00E12909" w:rsidRDefault="007F0EAA" w:rsidP="007F0EAA">
            <w:pPr>
              <w:pStyle w:val="one"/>
              <w:tabs>
                <w:tab w:val="clear" w:pos="360"/>
              </w:tabs>
              <w:rPr>
                <w:rFonts w:ascii="Arial Narrow" w:hAnsi="Arial Narrow" w:cs="Arial"/>
                <w:b w:val="0"/>
              </w:rPr>
            </w:pPr>
          </w:p>
          <w:p w:rsidR="007F0EAA" w:rsidRPr="00E12909" w:rsidRDefault="007F0EAA" w:rsidP="007F0EAA">
            <w:pPr>
              <w:pStyle w:val="one"/>
              <w:tabs>
                <w:tab w:val="clear" w:pos="360"/>
              </w:tabs>
              <w:rPr>
                <w:rFonts w:ascii="Arial Narrow" w:hAnsi="Arial Narrow" w:cs="Arial"/>
                <w:b w:val="0"/>
              </w:rPr>
            </w:pPr>
            <w:r w:rsidRPr="00E12909">
              <w:rPr>
                <w:rFonts w:ascii="Arial Narrow" w:hAnsi="Arial Narrow" w:cs="Arial"/>
                <w:b w:val="0"/>
              </w:rPr>
              <w:t>(A) the contractor violates the requirements of subparagraph (A), (B), (C), (D), (E), or (F)</w:t>
            </w:r>
            <w:r w:rsidR="008F4152">
              <w:rPr>
                <w:rFonts w:ascii="Arial Narrow" w:hAnsi="Arial Narrow" w:cs="Arial"/>
                <w:b w:val="0"/>
              </w:rPr>
              <w:t xml:space="preserve"> </w:t>
            </w:r>
            <w:r w:rsidRPr="00E12909">
              <w:rPr>
                <w:rFonts w:ascii="Arial Narrow" w:hAnsi="Arial Narrow" w:cs="Arial"/>
                <w:b w:val="0"/>
              </w:rPr>
              <w:t xml:space="preserve"> of subsection (a)(1) of this section; or</w:t>
            </w:r>
          </w:p>
          <w:p w:rsidR="007F0EAA" w:rsidRPr="00E12909" w:rsidRDefault="007F0EAA" w:rsidP="007F0EAA">
            <w:pPr>
              <w:pStyle w:val="one"/>
              <w:tabs>
                <w:tab w:val="clear" w:pos="360"/>
              </w:tabs>
              <w:rPr>
                <w:rFonts w:ascii="Arial Narrow" w:hAnsi="Arial Narrow" w:cs="Arial"/>
                <w:b w:val="0"/>
              </w:rPr>
            </w:pPr>
          </w:p>
          <w:p w:rsidR="007F0EAA" w:rsidRPr="00E12909" w:rsidRDefault="007F0EAA" w:rsidP="007F0EAA">
            <w:pPr>
              <w:pStyle w:val="one"/>
              <w:tabs>
                <w:tab w:val="clear" w:pos="360"/>
              </w:tabs>
              <w:rPr>
                <w:rFonts w:ascii="Arial Narrow" w:hAnsi="Arial Narrow" w:cs="Arial"/>
                <w:b w:val="0"/>
              </w:rPr>
            </w:pPr>
            <w:r w:rsidRPr="00E12909">
              <w:rPr>
                <w:rFonts w:ascii="Arial Narrow" w:hAnsi="Arial Narrow" w:cs="Arial"/>
                <w:b w:val="0"/>
              </w:rPr>
              <w:t xml:space="preserve">(B) </w:t>
            </w:r>
            <w:proofErr w:type="gramStart"/>
            <w:r w:rsidRPr="00E12909">
              <w:rPr>
                <w:rFonts w:ascii="Arial Narrow" w:hAnsi="Arial Narrow" w:cs="Arial"/>
                <w:b w:val="0"/>
              </w:rPr>
              <w:t>such</w:t>
            </w:r>
            <w:proofErr w:type="gramEnd"/>
            <w:r w:rsidRPr="00E12909">
              <w:rPr>
                <w:rFonts w:ascii="Arial Narrow" w:hAnsi="Arial Narrow" w:cs="Arial"/>
                <w:b w:val="0"/>
              </w:rPr>
              <w:t xml:space="preserve"> a number of employees of such contractor have been convicted of violations of criminal drug statutes for violations occurring in the workplace as to indicate that the contractor has failed to make a good faith effort to provide a drug-free workplace as required by subsection (a) of this section.</w:t>
            </w:r>
          </w:p>
          <w:p w:rsidR="007F0EAA" w:rsidRPr="00E12909" w:rsidRDefault="007F0EAA" w:rsidP="007F0EAA">
            <w:pPr>
              <w:outlineLvl w:val="3"/>
              <w:rPr>
                <w:rFonts w:ascii="Arial" w:eastAsia="Times New Roman" w:hAnsi="Arial" w:cs="Arial"/>
                <w:bCs/>
                <w:sz w:val="20"/>
                <w:szCs w:val="20"/>
              </w:rPr>
            </w:pPr>
          </w:p>
          <w:p w:rsidR="007F0EAA" w:rsidRPr="00E12909" w:rsidRDefault="007F0EAA" w:rsidP="007F0EAA">
            <w:pPr>
              <w:outlineLvl w:val="3"/>
              <w:rPr>
                <w:rFonts w:ascii="Arial Narrow" w:eastAsia="Times New Roman" w:hAnsi="Arial Narrow" w:cs="Arial"/>
                <w:bCs/>
                <w:sz w:val="20"/>
                <w:szCs w:val="20"/>
              </w:rPr>
            </w:pPr>
            <w:r w:rsidRPr="00E12909">
              <w:rPr>
                <w:rFonts w:ascii="Arial Narrow" w:eastAsia="Times New Roman" w:hAnsi="Arial Narrow" w:cs="Arial"/>
                <w:bCs/>
                <w:sz w:val="20"/>
                <w:szCs w:val="20"/>
              </w:rPr>
              <w:t>(2) Conduct of suspension, termination, and debarment proceedings</w:t>
            </w:r>
          </w:p>
          <w:p w:rsidR="007F0EAA" w:rsidRPr="00E12909" w:rsidRDefault="007F0EAA" w:rsidP="007F0EAA">
            <w:pPr>
              <w:pStyle w:val="one"/>
              <w:tabs>
                <w:tab w:val="clear" w:pos="360"/>
              </w:tabs>
              <w:rPr>
                <w:rFonts w:ascii="Arial Narrow" w:hAnsi="Arial Narrow" w:cs="Arial"/>
                <w:b w:val="0"/>
              </w:rPr>
            </w:pPr>
            <w:r w:rsidRPr="00E12909">
              <w:rPr>
                <w:rFonts w:ascii="Arial Narrow" w:hAnsi="Arial Narrow" w:cs="Arial"/>
                <w:b w:val="0"/>
              </w:rPr>
              <w:t xml:space="preserve">(A) If a contracting officer determines, in writing, that cause for suspension of payments, termination, or suspension or debarment exists, an appropriate </w:t>
            </w:r>
            <w:r w:rsidRPr="00E12909">
              <w:rPr>
                <w:rFonts w:ascii="Arial Narrow" w:hAnsi="Arial Narrow" w:cs="Arial"/>
                <w:b w:val="0"/>
              </w:rPr>
              <w:lastRenderedPageBreak/>
              <w:t>action shall be initiated by a contracting officer of the agency, to be conducted by the agency concerned in accordance with the Federal Acquisition Regulation and applicable agency procedures.</w:t>
            </w:r>
          </w:p>
          <w:p w:rsidR="007F0EAA" w:rsidRPr="00E12909" w:rsidRDefault="007F0EAA" w:rsidP="007F0EAA">
            <w:pPr>
              <w:pStyle w:val="one"/>
              <w:tabs>
                <w:tab w:val="clear" w:pos="360"/>
              </w:tabs>
              <w:rPr>
                <w:rFonts w:ascii="Arial Narrow" w:hAnsi="Arial Narrow" w:cs="Arial"/>
                <w:b w:val="0"/>
              </w:rPr>
            </w:pPr>
            <w:r w:rsidRPr="00E12909">
              <w:rPr>
                <w:rFonts w:ascii="Arial Narrow" w:hAnsi="Arial Narrow" w:cs="Arial"/>
                <w:b w:val="0"/>
              </w:rPr>
              <w:t>(B) The Federal Acquisition Regulation shall be revised to include rules for conducting suspension and debarment proceedings under this subsection, including rules providing notice, opportunity to respond in writing or in person, and such other procedures as may be necessary to provide a full and fair proceeding to a contractor or individual in such proceeding.</w:t>
            </w:r>
          </w:p>
          <w:p w:rsidR="007F0EAA" w:rsidRPr="00E12909" w:rsidRDefault="007F0EAA" w:rsidP="007F0EAA">
            <w:pPr>
              <w:outlineLvl w:val="3"/>
              <w:rPr>
                <w:rFonts w:ascii="Arial" w:eastAsia="Times New Roman" w:hAnsi="Arial" w:cs="Arial"/>
                <w:bCs/>
                <w:sz w:val="20"/>
                <w:szCs w:val="20"/>
              </w:rPr>
            </w:pPr>
          </w:p>
          <w:p w:rsidR="007F0EAA" w:rsidRPr="00E12909" w:rsidRDefault="007F0EAA" w:rsidP="007F0EAA">
            <w:pPr>
              <w:outlineLvl w:val="3"/>
              <w:rPr>
                <w:rFonts w:ascii="Arial Narrow" w:eastAsia="Times New Roman" w:hAnsi="Arial Narrow" w:cs="Arial"/>
                <w:bCs/>
                <w:sz w:val="20"/>
                <w:szCs w:val="20"/>
              </w:rPr>
            </w:pPr>
            <w:r w:rsidRPr="00E12909">
              <w:rPr>
                <w:rFonts w:ascii="Arial Narrow" w:eastAsia="Times New Roman" w:hAnsi="Arial Narrow" w:cs="Arial"/>
                <w:bCs/>
                <w:sz w:val="20"/>
                <w:szCs w:val="20"/>
              </w:rPr>
              <w:t>(3) Effect of debarment</w:t>
            </w:r>
          </w:p>
          <w:p w:rsidR="007F0EAA" w:rsidRPr="00E12909" w:rsidRDefault="007F0EAA" w:rsidP="007F0EAA">
            <w:pPr>
              <w:pStyle w:val="one"/>
              <w:tabs>
                <w:tab w:val="clear" w:pos="360"/>
              </w:tabs>
              <w:rPr>
                <w:rFonts w:ascii="Arial Narrow" w:hAnsi="Arial Narrow" w:cs="Arial"/>
                <w:b w:val="0"/>
              </w:rPr>
            </w:pPr>
            <w:r w:rsidRPr="00E12909">
              <w:rPr>
                <w:rFonts w:ascii="Arial Narrow" w:hAnsi="Arial Narrow" w:cs="Arial"/>
                <w:b w:val="0"/>
              </w:rPr>
              <w:t>Upon issuance of any final decision under this subsection requiring debarment of a contractor or individual, such contractor or individual shall be ineligible for award of any contract by any Federal agency, and for participation in any future procurement by any Federal agency, for a period specified in the decision, not to exceed 5 years.</w:t>
            </w:r>
          </w:p>
          <w:p w:rsidR="00D16A96" w:rsidRPr="00E12909" w:rsidRDefault="00D16A96" w:rsidP="00777795">
            <w:pPr>
              <w:pStyle w:val="one"/>
              <w:tabs>
                <w:tab w:val="clear" w:pos="360"/>
              </w:tabs>
              <w:ind w:left="720"/>
              <w:rPr>
                <w:rFonts w:ascii="Arial Narrow" w:hAnsi="Arial Narrow" w:cs="Arial"/>
                <w:b w:val="0"/>
              </w:rPr>
            </w:pPr>
          </w:p>
        </w:tc>
        <w:tc>
          <w:tcPr>
            <w:tcW w:w="5544" w:type="dxa"/>
          </w:tcPr>
          <w:p w:rsidR="00D16A96" w:rsidRPr="00E12909" w:rsidRDefault="00D16A96" w:rsidP="006F710F">
            <w:pPr>
              <w:rPr>
                <w:sz w:val="20"/>
                <w:szCs w:val="20"/>
              </w:rPr>
            </w:pPr>
          </w:p>
        </w:tc>
      </w:tr>
    </w:tbl>
    <w:p w:rsidR="007000A6" w:rsidRDefault="007000A6">
      <w:r>
        <w:rPr>
          <w:b/>
        </w:rPr>
        <w:lastRenderedPageBreak/>
        <w:br w:type="page"/>
      </w:r>
    </w:p>
    <w:tbl>
      <w:tblPr>
        <w:tblStyle w:val="TableGrid"/>
        <w:tblpPr w:leftFromText="180" w:rightFromText="180" w:vertAnchor="page" w:horzAnchor="page" w:tblpX="649" w:tblpY="1981"/>
        <w:tblW w:w="14832" w:type="dxa"/>
        <w:tblLayout w:type="fixed"/>
        <w:tblLook w:val="04A0" w:firstRow="1" w:lastRow="0" w:firstColumn="1" w:lastColumn="0" w:noHBand="0" w:noVBand="1"/>
      </w:tblPr>
      <w:tblGrid>
        <w:gridCol w:w="3312"/>
        <w:gridCol w:w="5976"/>
        <w:gridCol w:w="5544"/>
      </w:tblGrid>
      <w:tr w:rsidR="00D16A96" w:rsidRPr="00E12909" w:rsidTr="00D16A96">
        <w:tc>
          <w:tcPr>
            <w:tcW w:w="3312" w:type="dxa"/>
          </w:tcPr>
          <w:p w:rsidR="00D16A96" w:rsidRPr="00E12909" w:rsidRDefault="00050181" w:rsidP="00010379">
            <w:pPr>
              <w:pStyle w:val="one"/>
              <w:numPr>
                <w:ilvl w:val="0"/>
                <w:numId w:val="32"/>
              </w:numPr>
              <w:tabs>
                <w:tab w:val="clear" w:pos="360"/>
              </w:tabs>
              <w:rPr>
                <w:rFonts w:ascii="Arial Narrow" w:hAnsi="Arial Narrow" w:cs="Arial"/>
              </w:rPr>
            </w:pPr>
            <w:r w:rsidRPr="00E12909">
              <w:rPr>
                <w:rFonts w:ascii="Arial Narrow" w:hAnsi="Arial Narrow" w:cs="Arial"/>
              </w:rPr>
              <w:lastRenderedPageBreak/>
              <w:t>Civil Rights Requirements</w:t>
            </w:r>
          </w:p>
        </w:tc>
        <w:tc>
          <w:tcPr>
            <w:tcW w:w="5976" w:type="dxa"/>
          </w:tcPr>
          <w:p w:rsidR="00050181" w:rsidRPr="00E12909" w:rsidRDefault="00050181" w:rsidP="0028595D">
            <w:pPr>
              <w:pStyle w:val="one"/>
              <w:tabs>
                <w:tab w:val="clear" w:pos="360"/>
              </w:tabs>
              <w:rPr>
                <w:rFonts w:ascii="Arial Narrow" w:hAnsi="Arial Narrow" w:cs="Arial"/>
              </w:rPr>
            </w:pPr>
            <w:r w:rsidRPr="00E12909">
              <w:rPr>
                <w:rFonts w:ascii="Arial Narrow" w:hAnsi="Arial Narrow" w:cs="Arial"/>
              </w:rPr>
              <w:t>This should be a program policy consistent with CNCS Policy and include civil rights requirements, complaint procedure</w:t>
            </w:r>
            <w:r w:rsidR="00DC2247" w:rsidRPr="00E12909">
              <w:rPr>
                <w:rFonts w:ascii="Arial Narrow" w:hAnsi="Arial Narrow" w:cs="Arial"/>
              </w:rPr>
              <w:t>s, and rights of beneficiaries.</w:t>
            </w:r>
          </w:p>
          <w:p w:rsidR="00050181" w:rsidRPr="00E12909" w:rsidRDefault="00050181" w:rsidP="00050181">
            <w:pPr>
              <w:pStyle w:val="one"/>
              <w:ind w:left="342"/>
              <w:rPr>
                <w:rFonts w:ascii="Arial Narrow" w:hAnsi="Arial Narrow" w:cs="Arial"/>
                <w:b w:val="0"/>
                <w:u w:val="single"/>
              </w:rPr>
            </w:pPr>
          </w:p>
          <w:p w:rsidR="00050181" w:rsidRPr="00E12909" w:rsidRDefault="00050181" w:rsidP="00050181">
            <w:pPr>
              <w:pStyle w:val="one"/>
              <w:ind w:left="342"/>
              <w:rPr>
                <w:rFonts w:ascii="Arial Narrow" w:hAnsi="Arial Narrow" w:cs="Arial"/>
                <w:b w:val="0"/>
                <w:u w:val="single"/>
              </w:rPr>
            </w:pPr>
            <w:r w:rsidRPr="00E12909">
              <w:rPr>
                <w:rFonts w:ascii="Arial Narrow" w:hAnsi="Arial Narrow" w:cs="Arial"/>
                <w:b w:val="0"/>
                <w:u w:val="single"/>
              </w:rPr>
              <w:t>Text of CNCS Civil Rights Policy for reference in developing policy:</w:t>
            </w:r>
          </w:p>
          <w:p w:rsidR="00050181" w:rsidRPr="00E12909" w:rsidRDefault="00050181" w:rsidP="00050181">
            <w:pPr>
              <w:pStyle w:val="one"/>
              <w:ind w:left="342"/>
              <w:rPr>
                <w:rFonts w:ascii="Arial Narrow" w:hAnsi="Arial Narrow" w:cs="Arial"/>
                <w:b w:val="0"/>
              </w:rPr>
            </w:pPr>
            <w:r w:rsidRPr="00E12909">
              <w:rPr>
                <w:rFonts w:ascii="Arial Narrow" w:hAnsi="Arial Narrow" w:cs="Arial"/>
                <w:b w:val="0"/>
              </w:rPr>
              <w:t>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Any such harassment, if found, will result in immediate corrective action, up to and including removal or termination of any CNCS employee or volunteer. Recipients of Federal financial assistance, be they individuals, organizations, programs and/or projects are also subject to this zero tolerance policy. Where a violation is found, and subject to regulatory procedures, appropriate corrective action will be taken, up to and including termination of Federal financial assistance from all Federal sources.</w:t>
            </w:r>
          </w:p>
          <w:p w:rsidR="00050181" w:rsidRPr="00E12909" w:rsidRDefault="00050181" w:rsidP="00050181">
            <w:pPr>
              <w:pStyle w:val="one"/>
              <w:ind w:left="342"/>
              <w:rPr>
                <w:rFonts w:ascii="Arial Narrow" w:hAnsi="Arial Narrow" w:cs="Arial"/>
                <w:b w:val="0"/>
              </w:rPr>
            </w:pPr>
          </w:p>
          <w:p w:rsidR="00050181" w:rsidRPr="00E12909" w:rsidRDefault="00050181" w:rsidP="00050181">
            <w:pPr>
              <w:pStyle w:val="one"/>
              <w:ind w:left="342"/>
              <w:rPr>
                <w:rFonts w:ascii="Arial Narrow" w:hAnsi="Arial Narrow" w:cs="Arial"/>
                <w:b w:val="0"/>
              </w:rPr>
            </w:pPr>
            <w:r w:rsidRPr="00E12909">
              <w:rPr>
                <w:rFonts w:ascii="Arial Narrow" w:hAnsi="Arial Narrow" w:cs="Arial"/>
                <w:b w:val="0"/>
              </w:rPr>
              <w:t>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w:t>
            </w:r>
          </w:p>
          <w:p w:rsidR="00050181" w:rsidRPr="00E12909" w:rsidRDefault="00050181" w:rsidP="00050181">
            <w:pPr>
              <w:pStyle w:val="one"/>
              <w:ind w:left="342"/>
              <w:rPr>
                <w:rFonts w:ascii="Arial Narrow" w:hAnsi="Arial Narrow" w:cs="Arial"/>
                <w:b w:val="0"/>
              </w:rPr>
            </w:pPr>
          </w:p>
          <w:p w:rsidR="00050181" w:rsidRPr="00E12909" w:rsidRDefault="00050181" w:rsidP="00050181">
            <w:pPr>
              <w:pStyle w:val="one"/>
              <w:ind w:left="342"/>
              <w:rPr>
                <w:rFonts w:ascii="Arial Narrow" w:hAnsi="Arial Narrow" w:cs="Arial"/>
                <w:b w:val="0"/>
              </w:rPr>
            </w:pPr>
            <w:r w:rsidRPr="00E12909">
              <w:rPr>
                <w:rFonts w:ascii="Arial Narrow" w:hAnsi="Arial Narrow" w:cs="Arial"/>
                <w:b w:val="0"/>
              </w:rPr>
              <w:t xml:space="preserve">CNCS does not tolerate harassment by anyone including persons of the same or different races, sexes, religions, or ethnic origins; or from a CNCS </w:t>
            </w:r>
            <w:r w:rsidRPr="00E12909">
              <w:rPr>
                <w:rFonts w:ascii="Arial Narrow" w:hAnsi="Arial Narrow" w:cs="Arial"/>
                <w:b w:val="0"/>
              </w:rPr>
              <w:lastRenderedPageBreak/>
              <w:t>employee or supervisor; a project, or site employee or supervisor; a non-employee (e.g., client); a co-worker or service member.</w:t>
            </w:r>
          </w:p>
          <w:p w:rsidR="00050181" w:rsidRPr="00E12909" w:rsidRDefault="00050181" w:rsidP="00050181">
            <w:pPr>
              <w:pStyle w:val="one"/>
              <w:ind w:left="342"/>
              <w:rPr>
                <w:rFonts w:ascii="Arial Narrow" w:hAnsi="Arial Narrow" w:cs="Arial"/>
                <w:b w:val="0"/>
              </w:rPr>
            </w:pPr>
          </w:p>
          <w:p w:rsidR="00050181" w:rsidRPr="00E12909" w:rsidRDefault="00050181" w:rsidP="00050181">
            <w:pPr>
              <w:pStyle w:val="one"/>
              <w:ind w:left="342"/>
              <w:rPr>
                <w:rFonts w:ascii="Arial Narrow" w:hAnsi="Arial Narrow" w:cs="Arial"/>
                <w:b w:val="0"/>
              </w:rPr>
            </w:pPr>
            <w:r w:rsidRPr="00E12909">
              <w:rPr>
                <w:rFonts w:ascii="Arial Narrow" w:hAnsi="Arial Narrow" w:cs="Arial"/>
                <w:b w:val="0"/>
              </w:rPr>
              <w:t>I expect supervisors and managers of CNCS programs and projects, when made aware of alleged harassment by employees, service participants, or other individuals, to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rsidR="00D16A96" w:rsidRPr="00E12909" w:rsidRDefault="00050181" w:rsidP="002F4951">
            <w:pPr>
              <w:pStyle w:val="one"/>
              <w:ind w:left="342"/>
              <w:rPr>
                <w:rFonts w:ascii="Arial Narrow" w:hAnsi="Arial Narrow" w:cs="Arial"/>
                <w:b w:val="0"/>
              </w:rPr>
            </w:pPr>
            <w:r w:rsidRPr="00E12909">
              <w:rPr>
                <w:rFonts w:ascii="Arial Narrow" w:hAnsi="Arial Narrow" w:cs="Arial"/>
                <w:b w:val="0"/>
              </w:rPr>
              <w:t>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it does not affect the 45-day time limit. OCRI m</w:t>
            </w:r>
            <w:r w:rsidR="002F4951" w:rsidRPr="00E12909">
              <w:rPr>
                <w:rFonts w:ascii="Arial Narrow" w:hAnsi="Arial Narrow" w:cs="Arial"/>
                <w:b w:val="0"/>
              </w:rPr>
              <w:t>ay be reached at (202) 606-7503</w:t>
            </w:r>
            <w:r w:rsidRPr="00E12909">
              <w:rPr>
                <w:rFonts w:ascii="Arial Narrow" w:hAnsi="Arial Narrow" w:cs="Arial"/>
                <w:b w:val="0"/>
              </w:rPr>
              <w:t xml:space="preserve"> (voice), (202) 606-3472 (TTY), </w:t>
            </w:r>
            <w:hyperlink r:id="rId10" w:history="1">
              <w:r w:rsidRPr="00E12909">
                <w:rPr>
                  <w:rFonts w:ascii="Arial Narrow" w:hAnsi="Arial Narrow" w:cs="Arial"/>
                  <w:b w:val="0"/>
                </w:rPr>
                <w:t>eo@cns.gov</w:t>
              </w:r>
            </w:hyperlink>
            <w:r w:rsidRPr="00E12909">
              <w:rPr>
                <w:rFonts w:ascii="Arial Narrow" w:hAnsi="Arial Narrow" w:cs="Arial"/>
                <w:b w:val="0"/>
              </w:rPr>
              <w:t>, or through </w:t>
            </w:r>
            <w:hyperlink r:id="rId11" w:history="1">
              <w:r w:rsidRPr="00E12909">
                <w:rPr>
                  <w:rFonts w:ascii="Arial Narrow" w:hAnsi="Arial Narrow" w:cs="Arial"/>
                  <w:b w:val="0"/>
                </w:rPr>
                <w:t>http://www.nationalservice.gov/</w:t>
              </w:r>
            </w:hyperlink>
            <w:r w:rsidRPr="00E12909">
              <w:rPr>
                <w:rFonts w:ascii="Arial Narrow" w:hAnsi="Arial Narrow" w:cs="Arial"/>
                <w:b w:val="0"/>
              </w:rPr>
              <w:t>.</w:t>
            </w:r>
          </w:p>
        </w:tc>
        <w:tc>
          <w:tcPr>
            <w:tcW w:w="5544" w:type="dxa"/>
          </w:tcPr>
          <w:p w:rsidR="00D16A96" w:rsidRPr="00677F13" w:rsidRDefault="0028595D" w:rsidP="006F710F">
            <w:pPr>
              <w:rPr>
                <w:rFonts w:ascii="Arial Narrow" w:hAnsi="Arial Narrow"/>
                <w:sz w:val="20"/>
                <w:szCs w:val="20"/>
              </w:rPr>
            </w:pPr>
            <w:r w:rsidRPr="00677F13">
              <w:rPr>
                <w:rFonts w:ascii="Arial Narrow" w:hAnsi="Arial Narrow"/>
                <w:sz w:val="20"/>
                <w:szCs w:val="20"/>
              </w:rPr>
              <w:lastRenderedPageBreak/>
              <w:t>To meet the requirements for this section, you may use the following sample language from the General Terms and Conditions (CNCS III.H):</w:t>
            </w:r>
          </w:p>
          <w:p w:rsidR="0028595D" w:rsidRPr="00677F13" w:rsidRDefault="0028595D" w:rsidP="006F710F">
            <w:pPr>
              <w:rPr>
                <w:rFonts w:ascii="Arial Narrow" w:hAnsi="Arial Narrow"/>
                <w:sz w:val="20"/>
                <w:szCs w:val="20"/>
              </w:rPr>
            </w:pPr>
          </w:p>
          <w:p w:rsidR="00DA201A" w:rsidRPr="004B2A81" w:rsidRDefault="00DA201A" w:rsidP="006F710F">
            <w:pPr>
              <w:rPr>
                <w:rFonts w:ascii="Arial Narrow" w:hAnsi="Arial Narrow"/>
                <w:sz w:val="20"/>
                <w:szCs w:val="20"/>
              </w:rPr>
            </w:pPr>
            <w:r w:rsidRPr="004B2A81">
              <w:rPr>
                <w:rFonts w:ascii="Arial Narrow" w:hAnsi="Arial Narrow"/>
                <w:sz w:val="20"/>
                <w:szCs w:val="20"/>
              </w:rPr>
              <w:t>This program is available to all, without regard to race, color, national origin, disability, age, sex, political affiliation, or, in most instances, religion. It is also unlawful to retaliate against any person who, or organization that, files a complaint about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w:t>
            </w:r>
          </w:p>
          <w:p w:rsidR="00DA201A" w:rsidRPr="004B2A81" w:rsidRDefault="00DA201A" w:rsidP="006F710F">
            <w:pPr>
              <w:rPr>
                <w:rFonts w:ascii="Arial Narrow" w:hAnsi="Arial Narrow"/>
                <w:sz w:val="20"/>
                <w:szCs w:val="20"/>
              </w:rPr>
            </w:pPr>
          </w:p>
          <w:p w:rsidR="00DA201A" w:rsidRPr="004B2A81" w:rsidRDefault="00DA201A" w:rsidP="006F710F">
            <w:pPr>
              <w:rPr>
                <w:rFonts w:ascii="Arial Narrow" w:hAnsi="Arial Narrow"/>
                <w:sz w:val="20"/>
                <w:szCs w:val="20"/>
              </w:rPr>
            </w:pPr>
            <w:r w:rsidRPr="004B2A81">
              <w:rPr>
                <w:rFonts w:ascii="Arial Narrow" w:hAnsi="Arial Narrow"/>
                <w:sz w:val="20"/>
                <w:szCs w:val="20"/>
              </w:rPr>
              <w:t xml:space="preserve">[Name, address, phone number – both voice and TTY, and preferably toll free – FAX number and email address of the legal applicant organization] </w:t>
            </w:r>
          </w:p>
          <w:p w:rsidR="00DA201A" w:rsidRPr="004B2A81" w:rsidRDefault="00DA201A" w:rsidP="006F710F">
            <w:pPr>
              <w:rPr>
                <w:rFonts w:ascii="Arial Narrow" w:hAnsi="Arial Narrow"/>
                <w:sz w:val="20"/>
                <w:szCs w:val="20"/>
              </w:rPr>
            </w:pPr>
          </w:p>
          <w:p w:rsidR="00DA201A" w:rsidRPr="004B2A81" w:rsidRDefault="00DA201A" w:rsidP="006F710F">
            <w:pPr>
              <w:rPr>
                <w:rFonts w:ascii="Arial Narrow" w:hAnsi="Arial Narrow"/>
                <w:sz w:val="20"/>
                <w:szCs w:val="20"/>
              </w:rPr>
            </w:pPr>
            <w:r w:rsidRPr="004B2A81">
              <w:rPr>
                <w:rFonts w:ascii="Arial Narrow" w:hAnsi="Arial Narrow"/>
                <w:sz w:val="20"/>
                <w:szCs w:val="20"/>
              </w:rPr>
              <w:t xml:space="preserve">Or </w:t>
            </w:r>
          </w:p>
          <w:p w:rsidR="00DA201A" w:rsidRPr="004B2A81" w:rsidRDefault="00DA201A" w:rsidP="006F710F">
            <w:pPr>
              <w:rPr>
                <w:rFonts w:ascii="Arial Narrow" w:hAnsi="Arial Narrow"/>
                <w:sz w:val="20"/>
                <w:szCs w:val="20"/>
              </w:rPr>
            </w:pPr>
          </w:p>
          <w:p w:rsidR="00DA201A" w:rsidRPr="004B2A81" w:rsidRDefault="00DA201A" w:rsidP="006F710F">
            <w:pPr>
              <w:rPr>
                <w:rFonts w:ascii="Arial Narrow" w:hAnsi="Arial Narrow"/>
                <w:sz w:val="20"/>
                <w:szCs w:val="20"/>
              </w:rPr>
            </w:pPr>
            <w:r w:rsidRPr="004B2A81">
              <w:rPr>
                <w:rFonts w:ascii="Arial Narrow" w:hAnsi="Arial Narrow"/>
                <w:sz w:val="20"/>
                <w:szCs w:val="20"/>
              </w:rPr>
              <w:t>Office of Civil Rights and Inclusiveness</w:t>
            </w:r>
          </w:p>
          <w:p w:rsidR="00DA201A" w:rsidRPr="004B2A81" w:rsidRDefault="00DA201A" w:rsidP="006F710F">
            <w:pPr>
              <w:rPr>
                <w:rFonts w:ascii="Arial Narrow" w:hAnsi="Arial Narrow"/>
                <w:sz w:val="20"/>
                <w:szCs w:val="20"/>
              </w:rPr>
            </w:pPr>
            <w:r w:rsidRPr="004B2A81">
              <w:rPr>
                <w:rFonts w:ascii="Arial Narrow" w:hAnsi="Arial Narrow"/>
                <w:sz w:val="20"/>
                <w:szCs w:val="20"/>
              </w:rPr>
              <w:t>Corporation for National and Community Service</w:t>
            </w:r>
          </w:p>
          <w:p w:rsidR="00DA201A" w:rsidRPr="004B2A81" w:rsidRDefault="00DA201A" w:rsidP="006F710F">
            <w:pPr>
              <w:rPr>
                <w:rFonts w:ascii="Arial Narrow" w:hAnsi="Arial Narrow"/>
                <w:sz w:val="20"/>
                <w:szCs w:val="20"/>
              </w:rPr>
            </w:pPr>
            <w:r w:rsidRPr="004B2A81">
              <w:rPr>
                <w:rFonts w:ascii="Arial Narrow" w:hAnsi="Arial Narrow"/>
                <w:sz w:val="20"/>
                <w:szCs w:val="20"/>
              </w:rPr>
              <w:t>250 E Stree</w:t>
            </w:r>
            <w:r w:rsidR="00461831" w:rsidRPr="004B2A81">
              <w:rPr>
                <w:rFonts w:ascii="Arial Narrow" w:hAnsi="Arial Narrow"/>
                <w:sz w:val="20"/>
                <w:szCs w:val="20"/>
              </w:rPr>
              <w:t>t</w:t>
            </w:r>
            <w:r w:rsidRPr="004B2A81">
              <w:rPr>
                <w:rFonts w:ascii="Arial Narrow" w:hAnsi="Arial Narrow"/>
                <w:sz w:val="20"/>
                <w:szCs w:val="20"/>
              </w:rPr>
              <w:t>, SW</w:t>
            </w:r>
          </w:p>
          <w:p w:rsidR="00DA201A" w:rsidRPr="004B2A81" w:rsidRDefault="00DA201A" w:rsidP="006F710F">
            <w:pPr>
              <w:rPr>
                <w:rFonts w:ascii="Arial Narrow" w:hAnsi="Arial Narrow"/>
                <w:sz w:val="20"/>
                <w:szCs w:val="20"/>
              </w:rPr>
            </w:pPr>
            <w:r w:rsidRPr="004B2A81">
              <w:rPr>
                <w:rFonts w:ascii="Arial Narrow" w:hAnsi="Arial Narrow"/>
                <w:sz w:val="20"/>
                <w:szCs w:val="20"/>
              </w:rPr>
              <w:t>Washington, DC  20024</w:t>
            </w:r>
          </w:p>
          <w:p w:rsidR="00DA201A" w:rsidRPr="004B2A81" w:rsidRDefault="00DA201A" w:rsidP="006F710F">
            <w:pPr>
              <w:rPr>
                <w:rFonts w:ascii="Arial Narrow" w:hAnsi="Arial Narrow"/>
                <w:sz w:val="20"/>
                <w:szCs w:val="20"/>
              </w:rPr>
            </w:pPr>
            <w:r w:rsidRPr="004B2A81">
              <w:rPr>
                <w:rFonts w:ascii="Arial Narrow" w:hAnsi="Arial Narrow"/>
                <w:sz w:val="20"/>
                <w:szCs w:val="20"/>
              </w:rPr>
              <w:t>(800) 833-3722 (TTY and reasonable accommodation line)</w:t>
            </w:r>
          </w:p>
          <w:p w:rsidR="00DA201A" w:rsidRPr="00E12909" w:rsidRDefault="00DA201A" w:rsidP="006F710F">
            <w:pPr>
              <w:rPr>
                <w:sz w:val="20"/>
                <w:szCs w:val="20"/>
              </w:rPr>
            </w:pPr>
            <w:r w:rsidRPr="004B2A81">
              <w:rPr>
                <w:rFonts w:ascii="Arial Narrow" w:hAnsi="Arial Narrow"/>
                <w:sz w:val="20"/>
                <w:szCs w:val="20"/>
              </w:rPr>
              <w:t xml:space="preserve">(202) 565-3465 (FAX); </w:t>
            </w:r>
            <w:hyperlink r:id="rId12" w:history="1">
              <w:r w:rsidRPr="004B2A81">
                <w:rPr>
                  <w:rStyle w:val="Hyperlink"/>
                  <w:rFonts w:ascii="Arial Narrow" w:hAnsi="Arial Narrow"/>
                  <w:sz w:val="20"/>
                  <w:szCs w:val="20"/>
                </w:rPr>
                <w:t>eo@cns.gov</w:t>
              </w:r>
            </w:hyperlink>
            <w:r w:rsidRPr="004B2A81">
              <w:rPr>
                <w:rFonts w:ascii="Arial Narrow" w:hAnsi="Arial Narrow"/>
                <w:sz w:val="20"/>
                <w:szCs w:val="20"/>
              </w:rPr>
              <w:t xml:space="preserve"> (email)</w:t>
            </w:r>
          </w:p>
        </w:tc>
      </w:tr>
      <w:tr w:rsidR="00D16A96" w:rsidRPr="00E12909" w:rsidTr="00D16A96">
        <w:tc>
          <w:tcPr>
            <w:tcW w:w="3312" w:type="dxa"/>
          </w:tcPr>
          <w:p w:rsidR="00D16A96" w:rsidRPr="00E12909" w:rsidRDefault="000349B9" w:rsidP="00010379">
            <w:pPr>
              <w:pStyle w:val="one"/>
              <w:numPr>
                <w:ilvl w:val="0"/>
                <w:numId w:val="32"/>
              </w:numPr>
              <w:tabs>
                <w:tab w:val="clear" w:pos="360"/>
              </w:tabs>
              <w:rPr>
                <w:rFonts w:ascii="Arial Narrow" w:hAnsi="Arial Narrow" w:cs="Arial"/>
              </w:rPr>
            </w:pPr>
            <w:r w:rsidRPr="00E12909">
              <w:rPr>
                <w:rFonts w:ascii="Arial Narrow" w:hAnsi="Arial Narrow" w:cs="Arial"/>
              </w:rPr>
              <w:t>Suspension and Termination Rules</w:t>
            </w:r>
            <w:r w:rsidR="002E3680">
              <w:rPr>
                <w:rFonts w:ascii="Arial Narrow" w:hAnsi="Arial Narrow" w:cs="Arial"/>
              </w:rPr>
              <w:t xml:space="preserve"> or Consequences for Violating Standards of Conduct</w:t>
            </w:r>
          </w:p>
        </w:tc>
        <w:tc>
          <w:tcPr>
            <w:tcW w:w="5976" w:type="dxa"/>
          </w:tcPr>
          <w:p w:rsidR="000349B9" w:rsidRPr="00E12909" w:rsidRDefault="000349B9" w:rsidP="000349B9">
            <w:pPr>
              <w:pStyle w:val="one"/>
              <w:numPr>
                <w:ilvl w:val="0"/>
                <w:numId w:val="22"/>
              </w:numPr>
              <w:tabs>
                <w:tab w:val="clear" w:pos="360"/>
              </w:tabs>
              <w:rPr>
                <w:rFonts w:ascii="Arial Narrow" w:hAnsi="Arial Narrow" w:cs="Arial"/>
              </w:rPr>
            </w:pPr>
            <w:r w:rsidRPr="00E12909">
              <w:rPr>
                <w:rFonts w:ascii="Arial Narrow" w:hAnsi="Arial Narrow" w:cs="Arial"/>
              </w:rPr>
              <w:t xml:space="preserve">Suspension and termination rules as determined by the </w:t>
            </w:r>
            <w:proofErr w:type="spellStart"/>
            <w:r w:rsidRPr="00E12909">
              <w:rPr>
                <w:rFonts w:ascii="Arial Narrow" w:hAnsi="Arial Narrow" w:cs="Arial"/>
              </w:rPr>
              <w:t>subgrantee</w:t>
            </w:r>
            <w:proofErr w:type="spellEnd"/>
            <w:r w:rsidRPr="00E12909">
              <w:rPr>
                <w:rFonts w:ascii="Arial Narrow" w:hAnsi="Arial Narrow" w:cs="Arial"/>
              </w:rPr>
              <w:t xml:space="preserve"> or program. </w:t>
            </w:r>
          </w:p>
          <w:p w:rsidR="00D16A96" w:rsidRPr="00E12909" w:rsidRDefault="000349B9" w:rsidP="00703E27">
            <w:pPr>
              <w:pStyle w:val="one"/>
              <w:numPr>
                <w:ilvl w:val="0"/>
                <w:numId w:val="22"/>
              </w:numPr>
              <w:tabs>
                <w:tab w:val="clear" w:pos="360"/>
              </w:tabs>
              <w:rPr>
                <w:rFonts w:ascii="Arial Narrow" w:hAnsi="Arial Narrow" w:cs="Arial"/>
              </w:rPr>
            </w:pPr>
            <w:r w:rsidRPr="00E12909">
              <w:rPr>
                <w:rFonts w:ascii="Arial Narrow" w:hAnsi="Arial Narrow" w:cs="Arial"/>
              </w:rPr>
              <w:t>Include a step-by-step policy for how violations of the programs Standards of Conduct will be handled (e.g. verbal warning, written reprimand, progressive discipline policy)</w:t>
            </w:r>
          </w:p>
          <w:p w:rsidR="000349B9" w:rsidRPr="00E12909" w:rsidRDefault="000349B9" w:rsidP="00703E27">
            <w:pPr>
              <w:pStyle w:val="one"/>
              <w:numPr>
                <w:ilvl w:val="0"/>
                <w:numId w:val="22"/>
              </w:numPr>
              <w:tabs>
                <w:tab w:val="clear" w:pos="360"/>
              </w:tabs>
              <w:rPr>
                <w:rFonts w:ascii="Arial Narrow" w:hAnsi="Arial Narrow" w:cs="Arial"/>
                <w:b w:val="0"/>
              </w:rPr>
            </w:pPr>
            <w:r w:rsidRPr="00E12909">
              <w:rPr>
                <w:rFonts w:ascii="Arial Narrow" w:hAnsi="Arial Narrow" w:cs="Arial"/>
              </w:rPr>
              <w:t>Include the consequences of violating the Drug-Free Workplace Act.</w:t>
            </w:r>
          </w:p>
        </w:tc>
        <w:tc>
          <w:tcPr>
            <w:tcW w:w="5544" w:type="dxa"/>
          </w:tcPr>
          <w:p w:rsidR="00D16A96" w:rsidRPr="00E12909" w:rsidRDefault="00D16A96" w:rsidP="006F710F">
            <w:pPr>
              <w:rPr>
                <w:sz w:val="20"/>
                <w:szCs w:val="20"/>
              </w:rPr>
            </w:pPr>
          </w:p>
        </w:tc>
      </w:tr>
      <w:tr w:rsidR="00D16A96" w:rsidRPr="00E12909" w:rsidTr="00D16A96">
        <w:tc>
          <w:tcPr>
            <w:tcW w:w="3312" w:type="dxa"/>
          </w:tcPr>
          <w:p w:rsidR="00D16A96" w:rsidRPr="00E12909" w:rsidRDefault="00ED73B5" w:rsidP="00010379">
            <w:pPr>
              <w:pStyle w:val="one"/>
              <w:numPr>
                <w:ilvl w:val="0"/>
                <w:numId w:val="32"/>
              </w:numPr>
              <w:tabs>
                <w:tab w:val="clear" w:pos="360"/>
              </w:tabs>
              <w:rPr>
                <w:rFonts w:ascii="Arial Narrow" w:hAnsi="Arial Narrow" w:cs="Arial"/>
              </w:rPr>
            </w:pPr>
            <w:r w:rsidRPr="00E12909">
              <w:rPr>
                <w:rFonts w:ascii="Arial Narrow" w:hAnsi="Arial Narrow" w:cs="Arial"/>
              </w:rPr>
              <w:t>Release for Cause</w:t>
            </w:r>
          </w:p>
        </w:tc>
        <w:tc>
          <w:tcPr>
            <w:tcW w:w="5976" w:type="dxa"/>
          </w:tcPr>
          <w:p w:rsidR="00ED73B5" w:rsidRPr="00E12909" w:rsidRDefault="00ED73B5" w:rsidP="00ED73B5">
            <w:pPr>
              <w:pStyle w:val="one"/>
              <w:numPr>
                <w:ilvl w:val="0"/>
                <w:numId w:val="22"/>
              </w:numPr>
              <w:tabs>
                <w:tab w:val="clear" w:pos="360"/>
              </w:tabs>
              <w:rPr>
                <w:rFonts w:ascii="Arial Narrow" w:hAnsi="Arial Narrow" w:cs="Arial"/>
              </w:rPr>
            </w:pPr>
            <w:r w:rsidRPr="00E12909">
              <w:rPr>
                <w:rFonts w:ascii="Arial Narrow" w:hAnsi="Arial Narrow" w:cs="Arial"/>
              </w:rPr>
              <w:t>Include the specific circumstances under which a member may be released for cause. The following must be included:</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 </w:t>
            </w:r>
            <w:hyperlink r:id="rId13" w:history="1">
              <w:r w:rsidRPr="00E12909">
                <w:rPr>
                  <w:rFonts w:ascii="Arial Narrow" w:hAnsi="Arial Narrow" w:cs="Arial"/>
                  <w:b w:val="0"/>
                </w:rPr>
                <w:t>release for cause</w:t>
              </w:r>
            </w:hyperlink>
            <w:r w:rsidRPr="00E12909">
              <w:rPr>
                <w:rFonts w:ascii="Arial Narrow" w:hAnsi="Arial Narrow" w:cs="Arial"/>
                <w:b w:val="0"/>
              </w:rPr>
              <w:t> encompasses any circumstances other than compelling personal circumstances that warrant an individual's release from completing a </w:t>
            </w:r>
            <w:hyperlink r:id="rId14" w:history="1">
              <w:r w:rsidRPr="00E12909">
                <w:rPr>
                  <w:rFonts w:ascii="Arial Narrow" w:hAnsi="Arial Narrow" w:cs="Arial"/>
                  <w:b w:val="0"/>
                </w:rPr>
                <w:t>term of service</w:t>
              </w:r>
            </w:hyperlink>
            <w:r w:rsidRPr="00E12909">
              <w:rPr>
                <w:rFonts w:ascii="Arial Narrow" w:hAnsi="Arial Narrow" w:cs="Arial"/>
                <w:b w:val="0"/>
              </w:rPr>
              <w:t>.</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lastRenderedPageBreak/>
              <w:t>AmeriCorps programs must </w:t>
            </w:r>
            <w:hyperlink r:id="rId15" w:history="1">
              <w:r w:rsidRPr="00E12909">
                <w:rPr>
                  <w:rFonts w:ascii="Arial Narrow" w:hAnsi="Arial Narrow" w:cs="Arial"/>
                  <w:b w:val="0"/>
                </w:rPr>
                <w:t>release for cause</w:t>
              </w:r>
            </w:hyperlink>
            <w:r w:rsidRPr="00E12909">
              <w:rPr>
                <w:rFonts w:ascii="Arial Narrow" w:hAnsi="Arial Narrow" w:cs="Arial"/>
                <w:b w:val="0"/>
              </w:rPr>
              <w:t> any participant who is convicted of a felony or the sale or distribution of a controlled substance during a </w:t>
            </w:r>
            <w:hyperlink r:id="rId16" w:history="1">
              <w:r w:rsidRPr="00E12909">
                <w:rPr>
                  <w:rFonts w:ascii="Arial Narrow" w:hAnsi="Arial Narrow" w:cs="Arial"/>
                  <w:b w:val="0"/>
                </w:rPr>
                <w:t>term of service</w:t>
              </w:r>
            </w:hyperlink>
            <w:r w:rsidRPr="00E12909">
              <w:rPr>
                <w:rFonts w:ascii="Arial Narrow" w:hAnsi="Arial Narrow" w:cs="Arial"/>
                <w:b w:val="0"/>
              </w:rPr>
              <w:t>.</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 participant who is released for cause may not receive any portion of the </w:t>
            </w:r>
            <w:hyperlink r:id="rId17" w:history="1">
              <w:r w:rsidRPr="00E12909">
                <w:rPr>
                  <w:rFonts w:ascii="Arial Narrow" w:hAnsi="Arial Narrow" w:cs="Arial"/>
                  <w:b w:val="0"/>
                </w:rPr>
                <w:t>AmeriCorps education award</w:t>
              </w:r>
            </w:hyperlink>
            <w:r w:rsidRPr="00E12909">
              <w:rPr>
                <w:rFonts w:ascii="Arial Narrow" w:hAnsi="Arial Narrow" w:cs="Arial"/>
                <w:b w:val="0"/>
              </w:rPr>
              <w:t> or any other payment from the National Service Trust.</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An individual who is released for cause must disclose that fact in any subsequent applications to participate in an AmeriCorps program. Failure to do so disqualifies the individual for an </w:t>
            </w:r>
            <w:hyperlink r:id="rId18" w:history="1">
              <w:r w:rsidRPr="00E12909">
                <w:rPr>
                  <w:rFonts w:ascii="Arial Narrow" w:hAnsi="Arial Narrow" w:cs="Arial"/>
                  <w:b w:val="0"/>
                </w:rPr>
                <w:t>education award</w:t>
              </w:r>
            </w:hyperlink>
            <w:r w:rsidRPr="00E12909">
              <w:rPr>
                <w:rFonts w:ascii="Arial Narrow" w:hAnsi="Arial Narrow" w:cs="Arial"/>
                <w:b w:val="0"/>
              </w:rPr>
              <w:t>, regardless of whether the individual completes a </w:t>
            </w:r>
            <w:hyperlink r:id="rId19" w:history="1">
              <w:r w:rsidRPr="00E12909">
                <w:rPr>
                  <w:rFonts w:ascii="Arial Narrow" w:hAnsi="Arial Narrow" w:cs="Arial"/>
                  <w:b w:val="0"/>
                </w:rPr>
                <w:t>term of service</w:t>
              </w:r>
            </w:hyperlink>
            <w:r w:rsidRPr="00E12909">
              <w:rPr>
                <w:rFonts w:ascii="Arial Narrow" w:hAnsi="Arial Narrow" w:cs="Arial"/>
                <w:b w:val="0"/>
              </w:rPr>
              <w:t>.</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An AmeriCorps participant released for cause may contest the program's decision by filing a grievance. Pending the resolution of a </w:t>
            </w:r>
            <w:hyperlink r:id="rId20" w:history="1">
              <w:r w:rsidRPr="00E12909">
                <w:rPr>
                  <w:rFonts w:ascii="Arial Narrow" w:hAnsi="Arial Narrow" w:cs="Arial"/>
                  <w:b w:val="0"/>
                </w:rPr>
                <w:t>grievance procedure</w:t>
              </w:r>
            </w:hyperlink>
            <w:r w:rsidRPr="00E12909">
              <w:rPr>
                <w:rFonts w:ascii="Arial Narrow" w:hAnsi="Arial Narrow" w:cs="Arial"/>
                <w:b w:val="0"/>
              </w:rPr>
              <w:t> filed by an individual to contest a determination by a program to release the individual for cause, the individual's service is considered to be suspended. For this type of grievance, a program may not - while the grievance is pending or as part of its resolution - provide a participant with federally-funded benefits (including payments from the National Service Trust) beyond those attributable to service actually performed, without the program receiving written approval from</w:t>
            </w:r>
            <w:r w:rsidRPr="00E12909">
              <w:rPr>
                <w:rFonts w:ascii="Verdana" w:hAnsi="Verdana"/>
                <w:color w:val="333333"/>
              </w:rPr>
              <w:t xml:space="preserve"> </w:t>
            </w:r>
            <w:r w:rsidRPr="00E12909">
              <w:rPr>
                <w:rFonts w:ascii="Arial Narrow" w:hAnsi="Arial Narrow" w:cs="Arial"/>
                <w:b w:val="0"/>
              </w:rPr>
              <w:t>the Corporation.</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An individual's eligibility for a subsequent </w:t>
            </w:r>
            <w:hyperlink r:id="rId21" w:history="1">
              <w:r w:rsidRPr="00E12909">
                <w:rPr>
                  <w:rFonts w:ascii="Arial Narrow" w:hAnsi="Arial Narrow" w:cs="Arial"/>
                  <w:b w:val="0"/>
                </w:rPr>
                <w:t>term of service</w:t>
              </w:r>
            </w:hyperlink>
            <w:r w:rsidRPr="00E12909">
              <w:rPr>
                <w:rFonts w:ascii="Arial Narrow" w:hAnsi="Arial Narrow" w:cs="Arial"/>
                <w:b w:val="0"/>
              </w:rPr>
              <w:t xml:space="preserve"> in AmeriCorps will not be affected by </w:t>
            </w:r>
            <w:hyperlink r:id="rId22" w:history="1">
              <w:r w:rsidRPr="00E12909">
                <w:rPr>
                  <w:rFonts w:ascii="Arial Narrow" w:hAnsi="Arial Narrow" w:cs="Arial"/>
                  <w:b w:val="0"/>
                </w:rPr>
                <w:t>release for cause</w:t>
              </w:r>
            </w:hyperlink>
            <w:r w:rsidRPr="00E12909">
              <w:rPr>
                <w:rFonts w:ascii="Arial Narrow" w:hAnsi="Arial Narrow" w:cs="Arial"/>
                <w:b w:val="0"/>
              </w:rPr>
              <w:t> from a prior </w:t>
            </w:r>
            <w:hyperlink r:id="rId23" w:history="1">
              <w:r w:rsidRPr="00E12909">
                <w:rPr>
                  <w:rFonts w:ascii="Arial Narrow" w:hAnsi="Arial Narrow" w:cs="Arial"/>
                  <w:b w:val="0"/>
                </w:rPr>
                <w:t>term of service</w:t>
              </w:r>
            </w:hyperlink>
            <w:r w:rsidRPr="00E12909">
              <w:rPr>
                <w:rFonts w:ascii="Arial Narrow" w:hAnsi="Arial Narrow" w:cs="Arial"/>
                <w:b w:val="0"/>
              </w:rPr>
              <w:t> so long as the individual received a satisfactory end-of-term performance review as described in § 2522.220(c)(2) for the period served in the prior term.</w:t>
            </w:r>
          </w:p>
          <w:p w:rsidR="00D16A96"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 </w:t>
            </w:r>
            <w:hyperlink r:id="rId24" w:history="1">
              <w:r w:rsidRPr="00E12909">
                <w:rPr>
                  <w:rFonts w:ascii="Arial Narrow" w:hAnsi="Arial Narrow" w:cs="Arial"/>
                  <w:b w:val="0"/>
                </w:rPr>
                <w:t>term of service</w:t>
              </w:r>
            </w:hyperlink>
            <w:r w:rsidRPr="00E12909">
              <w:rPr>
                <w:rFonts w:ascii="Arial Narrow" w:hAnsi="Arial Narrow" w:cs="Arial"/>
                <w:b w:val="0"/>
              </w:rPr>
              <w:t xml:space="preserve"> from which an individual is released for cause counts as one of the terms of service, unless the member is released for reasons other than misconduct prior to completing 15% of a term of service. </w:t>
            </w:r>
          </w:p>
        </w:tc>
        <w:tc>
          <w:tcPr>
            <w:tcW w:w="5544" w:type="dxa"/>
          </w:tcPr>
          <w:p w:rsidR="00D16A96" w:rsidRPr="00E12909" w:rsidRDefault="00D16A96" w:rsidP="006F710F">
            <w:pPr>
              <w:rPr>
                <w:sz w:val="20"/>
                <w:szCs w:val="20"/>
              </w:rPr>
            </w:pPr>
          </w:p>
        </w:tc>
      </w:tr>
      <w:tr w:rsidR="00D16A96" w:rsidRPr="00E12909" w:rsidTr="00D16A96">
        <w:tc>
          <w:tcPr>
            <w:tcW w:w="3312" w:type="dxa"/>
          </w:tcPr>
          <w:p w:rsidR="00D16A96" w:rsidRPr="00E12909" w:rsidRDefault="00ED73B5" w:rsidP="00010379">
            <w:pPr>
              <w:pStyle w:val="one"/>
              <w:numPr>
                <w:ilvl w:val="0"/>
                <w:numId w:val="32"/>
              </w:numPr>
              <w:tabs>
                <w:tab w:val="clear" w:pos="360"/>
              </w:tabs>
              <w:rPr>
                <w:rFonts w:ascii="Arial Narrow" w:hAnsi="Arial Narrow" w:cs="Arial"/>
              </w:rPr>
            </w:pPr>
            <w:r w:rsidRPr="00E12909">
              <w:rPr>
                <w:rFonts w:ascii="Arial Narrow" w:hAnsi="Arial Narrow" w:cs="Arial"/>
              </w:rPr>
              <w:t>Release for Compelling Circumstances</w:t>
            </w:r>
          </w:p>
        </w:tc>
        <w:tc>
          <w:tcPr>
            <w:tcW w:w="5976" w:type="dxa"/>
          </w:tcPr>
          <w:p w:rsidR="00ED73B5" w:rsidRPr="00E12909" w:rsidRDefault="00ED73B5" w:rsidP="00ED73B5">
            <w:pPr>
              <w:pStyle w:val="one"/>
              <w:numPr>
                <w:ilvl w:val="0"/>
                <w:numId w:val="22"/>
              </w:numPr>
              <w:tabs>
                <w:tab w:val="clear" w:pos="360"/>
              </w:tabs>
              <w:rPr>
                <w:rFonts w:ascii="Arial Narrow" w:hAnsi="Arial Narrow" w:cs="Arial"/>
              </w:rPr>
            </w:pPr>
            <w:r w:rsidRPr="00E12909">
              <w:rPr>
                <w:rFonts w:ascii="Arial Narrow" w:hAnsi="Arial Narrow" w:cs="Arial"/>
              </w:rPr>
              <w:t>The specific circumstances under which a member may be released for “compelling personal circumstances” including documentation procedures. The following must be included:</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An AmeriCorps program may release a participant upon a determination by the program, consistent with the criteria listed in  this section, that the participant is unable to complete the </w:t>
            </w:r>
            <w:hyperlink r:id="rId25" w:history="1">
              <w:r w:rsidRPr="00E12909">
                <w:rPr>
                  <w:rFonts w:ascii="Arial Narrow" w:hAnsi="Arial Narrow" w:cs="Arial"/>
                  <w:b w:val="0"/>
                </w:rPr>
                <w:t>term of service</w:t>
              </w:r>
            </w:hyperlink>
            <w:r w:rsidRPr="00E12909">
              <w:rPr>
                <w:rFonts w:ascii="Arial Narrow" w:hAnsi="Arial Narrow" w:cs="Arial"/>
                <w:b w:val="0"/>
              </w:rPr>
              <w:t xml:space="preserve"> because of compelling personal </w:t>
            </w:r>
            <w:r w:rsidRPr="00E12909">
              <w:rPr>
                <w:rFonts w:ascii="Arial Narrow" w:hAnsi="Arial Narrow" w:cs="Arial"/>
                <w:b w:val="0"/>
              </w:rPr>
              <w:lastRenderedPageBreak/>
              <w:t>circumstances, if the participant has otherwise performed satisfactorily and has completed at least fifteen percent of the agreed </w:t>
            </w:r>
            <w:hyperlink r:id="rId26" w:history="1">
              <w:r w:rsidRPr="00E12909">
                <w:rPr>
                  <w:rFonts w:ascii="Arial Narrow" w:hAnsi="Arial Narrow" w:cs="Arial"/>
                  <w:b w:val="0"/>
                </w:rPr>
                <w:t>term of service</w:t>
              </w:r>
            </w:hyperlink>
            <w:r w:rsidRPr="00E12909">
              <w:rPr>
                <w:rFonts w:ascii="Arial Narrow" w:hAnsi="Arial Narrow" w:cs="Arial"/>
                <w:b w:val="0"/>
              </w:rPr>
              <w:t>.</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 participant who is released for compelling personal circumstances and who completes at least 15% of the required </w:t>
            </w:r>
            <w:hyperlink r:id="rId27" w:history="1">
              <w:r w:rsidRPr="00E12909">
                <w:rPr>
                  <w:rFonts w:ascii="Arial Narrow" w:hAnsi="Arial Narrow" w:cs="Arial"/>
                  <w:b w:val="0"/>
                </w:rPr>
                <w:t>term of service</w:t>
              </w:r>
            </w:hyperlink>
            <w:r w:rsidRPr="00E12909">
              <w:rPr>
                <w:rFonts w:ascii="Arial Narrow" w:hAnsi="Arial Narrow" w:cs="Arial"/>
                <w:b w:val="0"/>
              </w:rPr>
              <w:t> is eligible for a pro-rated </w:t>
            </w:r>
            <w:hyperlink r:id="rId28" w:history="1">
              <w:r w:rsidRPr="00E12909">
                <w:rPr>
                  <w:rFonts w:ascii="Arial Narrow" w:hAnsi="Arial Narrow" w:cs="Arial"/>
                  <w:b w:val="0"/>
                </w:rPr>
                <w:t>education award</w:t>
              </w:r>
            </w:hyperlink>
            <w:r w:rsidRPr="00E12909">
              <w:rPr>
                <w:rFonts w:ascii="Arial Narrow" w:hAnsi="Arial Narrow" w:cs="Arial"/>
                <w:b w:val="0"/>
              </w:rPr>
              <w:t>.</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The program must document the basis for any determination that compelling personal circumstances prevent a participant from completing a </w:t>
            </w:r>
            <w:hyperlink r:id="rId29" w:history="1">
              <w:r w:rsidRPr="00E12909">
                <w:rPr>
                  <w:rFonts w:ascii="Arial Narrow" w:hAnsi="Arial Narrow" w:cs="Arial"/>
                  <w:b w:val="0"/>
                </w:rPr>
                <w:t>term of service</w:t>
              </w:r>
            </w:hyperlink>
            <w:r w:rsidRPr="00E12909">
              <w:rPr>
                <w:rFonts w:ascii="Arial Narrow" w:hAnsi="Arial Narrow" w:cs="Arial"/>
                <w:b w:val="0"/>
              </w:rPr>
              <w:t>.</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Compelling personal circumstances include:</w:t>
            </w:r>
            <w:r w:rsidR="00023FBE" w:rsidRPr="00E12909">
              <w:rPr>
                <w:rFonts w:ascii="Arial Narrow" w:hAnsi="Arial Narrow" w:cs="Arial"/>
                <w:b w:val="0"/>
              </w:rPr>
              <w:t xml:space="preserve"> </w:t>
            </w:r>
            <w:r w:rsidRPr="00E12909">
              <w:rPr>
                <w:rFonts w:ascii="Arial Narrow" w:hAnsi="Arial Narrow" w:cs="Arial"/>
                <w:b w:val="0"/>
              </w:rPr>
              <w:t>Those that are beyond the participant's control, such as, but not limited to:</w:t>
            </w:r>
          </w:p>
          <w:p w:rsidR="00ED73B5" w:rsidRPr="00E12909" w:rsidRDefault="00ED73B5" w:rsidP="00010379">
            <w:pPr>
              <w:pStyle w:val="one"/>
              <w:numPr>
                <w:ilvl w:val="2"/>
                <w:numId w:val="32"/>
              </w:numPr>
              <w:rPr>
                <w:rFonts w:ascii="Arial Narrow" w:hAnsi="Arial Narrow" w:cs="Arial"/>
                <w:b w:val="0"/>
              </w:rPr>
            </w:pPr>
            <w:r w:rsidRPr="00E12909">
              <w:rPr>
                <w:rFonts w:ascii="Arial Narrow" w:hAnsi="Arial Narrow" w:cs="Arial"/>
                <w:b w:val="0"/>
              </w:rPr>
              <w:t>A participant's disability or serious illness;</w:t>
            </w:r>
          </w:p>
          <w:p w:rsidR="00ED73B5" w:rsidRPr="00E12909" w:rsidRDefault="00ED73B5" w:rsidP="00010379">
            <w:pPr>
              <w:pStyle w:val="one"/>
              <w:numPr>
                <w:ilvl w:val="2"/>
                <w:numId w:val="32"/>
              </w:numPr>
              <w:rPr>
                <w:rFonts w:ascii="Arial Narrow" w:hAnsi="Arial Narrow" w:cs="Arial"/>
                <w:b w:val="0"/>
              </w:rPr>
            </w:pPr>
            <w:r w:rsidRPr="00E12909">
              <w:rPr>
                <w:rFonts w:ascii="Arial Narrow" w:hAnsi="Arial Narrow" w:cs="Arial"/>
                <w:b w:val="0"/>
              </w:rPr>
              <w:t>Disability, serious illness, or death of a participant's family member if this makes completing a term unreasonably difficult or impossible; or</w:t>
            </w:r>
          </w:p>
          <w:p w:rsidR="00ED73B5" w:rsidRPr="00E12909" w:rsidRDefault="00ED73B5" w:rsidP="00010379">
            <w:pPr>
              <w:pStyle w:val="one"/>
              <w:numPr>
                <w:ilvl w:val="2"/>
                <w:numId w:val="32"/>
              </w:numPr>
              <w:rPr>
                <w:rFonts w:ascii="Arial Narrow" w:hAnsi="Arial Narrow" w:cs="Arial"/>
                <w:b w:val="0"/>
              </w:rPr>
            </w:pPr>
            <w:r w:rsidRPr="00E12909">
              <w:rPr>
                <w:rFonts w:ascii="Arial Narrow" w:hAnsi="Arial Narrow" w:cs="Arial"/>
                <w:b w:val="0"/>
              </w:rPr>
              <w:t>Conditions attributable to the program or otherwise unforeseeable and beyond the participant's control, such as a natural disaster, a strike, relocation of a spouse, or the nonrenewal or premature closing of a project or program, that make completing a term unreasonably difficult or impossible;</w:t>
            </w:r>
          </w:p>
          <w:p w:rsidR="00ED73B5" w:rsidRPr="00E12909" w:rsidRDefault="00ED73B5" w:rsidP="00407F98">
            <w:pPr>
              <w:pStyle w:val="one"/>
              <w:ind w:left="1440"/>
              <w:rPr>
                <w:rFonts w:ascii="Arial Narrow" w:hAnsi="Arial Narrow" w:cs="Arial"/>
                <w:b w:val="0"/>
              </w:rPr>
            </w:pPr>
            <w:r w:rsidRPr="00E12909">
              <w:rPr>
                <w:rFonts w:ascii="Arial Narrow" w:hAnsi="Arial Narrow" w:cs="Arial"/>
                <w:b w:val="0"/>
              </w:rPr>
              <w:t>Those that the Corporation, has for public policy reasons, determined as such, including:</w:t>
            </w:r>
          </w:p>
          <w:p w:rsidR="00ED73B5" w:rsidRPr="00E12909" w:rsidRDefault="00ED73B5" w:rsidP="00407F98">
            <w:pPr>
              <w:pStyle w:val="one"/>
              <w:numPr>
                <w:ilvl w:val="0"/>
                <w:numId w:val="29"/>
              </w:numPr>
              <w:rPr>
                <w:rFonts w:ascii="Arial Narrow" w:hAnsi="Arial Narrow" w:cs="Arial"/>
                <w:b w:val="0"/>
              </w:rPr>
            </w:pPr>
            <w:r w:rsidRPr="00E12909">
              <w:rPr>
                <w:rFonts w:ascii="Arial Narrow" w:hAnsi="Arial Narrow" w:cs="Arial"/>
                <w:b w:val="0"/>
              </w:rPr>
              <w:t>Military service obligations;</w:t>
            </w:r>
          </w:p>
          <w:p w:rsidR="00ED73B5" w:rsidRPr="00E12909" w:rsidRDefault="00ED73B5" w:rsidP="00407F98">
            <w:pPr>
              <w:pStyle w:val="one"/>
              <w:numPr>
                <w:ilvl w:val="0"/>
                <w:numId w:val="29"/>
              </w:numPr>
              <w:rPr>
                <w:rFonts w:ascii="Arial Narrow" w:hAnsi="Arial Narrow" w:cs="Arial"/>
                <w:b w:val="0"/>
              </w:rPr>
            </w:pPr>
            <w:r w:rsidRPr="00E12909">
              <w:rPr>
                <w:rFonts w:ascii="Arial Narrow" w:hAnsi="Arial Narrow" w:cs="Arial"/>
                <w:b w:val="0"/>
              </w:rPr>
              <w:t>Acceptance by a participant of an opportunity to make the transition from welfare to work; or</w:t>
            </w:r>
          </w:p>
          <w:p w:rsidR="00ED73B5" w:rsidRPr="002D1F26" w:rsidRDefault="00ED73B5" w:rsidP="002D1F26">
            <w:pPr>
              <w:pStyle w:val="one"/>
              <w:numPr>
                <w:ilvl w:val="0"/>
                <w:numId w:val="29"/>
              </w:numPr>
              <w:rPr>
                <w:rFonts w:ascii="Arial Narrow" w:hAnsi="Arial Narrow" w:cs="Arial"/>
                <w:b w:val="0"/>
              </w:rPr>
            </w:pPr>
            <w:r w:rsidRPr="00E12909">
              <w:rPr>
                <w:rFonts w:ascii="Arial Narrow" w:hAnsi="Arial Narrow" w:cs="Arial"/>
                <w:b w:val="0"/>
              </w:rPr>
              <w:t>Acceptance of an employment opportunity by a participant serving in a program that includes in its approved objectives</w:t>
            </w:r>
            <w:r w:rsidR="002D1F26">
              <w:rPr>
                <w:rFonts w:ascii="Arial Narrow" w:hAnsi="Arial Narrow" w:cs="Arial"/>
                <w:b w:val="0"/>
              </w:rPr>
              <w:t xml:space="preserve"> (approved performance measure)</w:t>
            </w:r>
            <w:r w:rsidRPr="00E12909">
              <w:rPr>
                <w:rFonts w:ascii="Arial Narrow" w:hAnsi="Arial Narrow" w:cs="Arial"/>
                <w:b w:val="0"/>
              </w:rPr>
              <w:t xml:space="preserve"> the</w:t>
            </w:r>
            <w:r w:rsidR="002D1F26">
              <w:rPr>
                <w:rFonts w:ascii="Arial Narrow" w:hAnsi="Arial Narrow" w:cs="Arial"/>
                <w:b w:val="0"/>
              </w:rPr>
              <w:t xml:space="preserve"> </w:t>
            </w:r>
            <w:r w:rsidRPr="002D1F26">
              <w:rPr>
                <w:rFonts w:ascii="Arial Narrow" w:hAnsi="Arial Narrow" w:cs="Arial"/>
                <w:b w:val="0"/>
              </w:rPr>
              <w:t>promotion of employment among its participants.</w:t>
            </w:r>
          </w:p>
          <w:p w:rsidR="00ED73B5"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Compelling personal circumstances do not include leaving a program:</w:t>
            </w:r>
          </w:p>
          <w:p w:rsidR="00ED73B5" w:rsidRPr="00E12909" w:rsidRDefault="00ED73B5" w:rsidP="00010379">
            <w:pPr>
              <w:pStyle w:val="one"/>
              <w:numPr>
                <w:ilvl w:val="2"/>
                <w:numId w:val="32"/>
              </w:numPr>
              <w:rPr>
                <w:rFonts w:ascii="Arial Narrow" w:hAnsi="Arial Narrow" w:cs="Arial"/>
                <w:b w:val="0"/>
              </w:rPr>
            </w:pPr>
            <w:r w:rsidRPr="00E12909">
              <w:rPr>
                <w:rFonts w:ascii="Arial Narrow" w:hAnsi="Arial Narrow" w:cs="Arial"/>
                <w:b w:val="0"/>
              </w:rPr>
              <w:t>To enroll in school;</w:t>
            </w:r>
          </w:p>
          <w:p w:rsidR="00ED73B5" w:rsidRPr="00E12909" w:rsidRDefault="00ED73B5" w:rsidP="00010379">
            <w:pPr>
              <w:pStyle w:val="one"/>
              <w:numPr>
                <w:ilvl w:val="2"/>
                <w:numId w:val="32"/>
              </w:numPr>
              <w:rPr>
                <w:rFonts w:ascii="Arial Narrow" w:hAnsi="Arial Narrow" w:cs="Arial"/>
                <w:b w:val="0"/>
              </w:rPr>
            </w:pPr>
            <w:r w:rsidRPr="00E12909">
              <w:rPr>
                <w:rFonts w:ascii="Arial Narrow" w:hAnsi="Arial Narrow" w:cs="Arial"/>
                <w:b w:val="0"/>
              </w:rPr>
              <w:t xml:space="preserve">To obtain employment, other than in moving from welfare to work or in leaving a program that </w:t>
            </w:r>
            <w:r w:rsidRPr="00E12909">
              <w:rPr>
                <w:rFonts w:ascii="Arial Narrow" w:hAnsi="Arial Narrow" w:cs="Arial"/>
                <w:b w:val="0"/>
              </w:rPr>
              <w:lastRenderedPageBreak/>
              <w:t>includes in its approved objectives the promotion of employment among its participants; or</w:t>
            </w:r>
          </w:p>
          <w:p w:rsidR="00ED73B5" w:rsidRPr="00E12909" w:rsidRDefault="00ED73B5" w:rsidP="00010379">
            <w:pPr>
              <w:pStyle w:val="one"/>
              <w:numPr>
                <w:ilvl w:val="2"/>
                <w:numId w:val="32"/>
              </w:numPr>
              <w:rPr>
                <w:rFonts w:ascii="Arial Narrow" w:hAnsi="Arial Narrow" w:cs="Arial"/>
                <w:b w:val="0"/>
              </w:rPr>
            </w:pPr>
            <w:r w:rsidRPr="00E12909">
              <w:rPr>
                <w:rFonts w:ascii="Arial Narrow" w:hAnsi="Arial Narrow" w:cs="Arial"/>
                <w:b w:val="0"/>
              </w:rPr>
              <w:t>Because of dissatisfaction with the program.</w:t>
            </w:r>
          </w:p>
          <w:p w:rsidR="00D16A96" w:rsidRPr="00E12909" w:rsidRDefault="00ED73B5" w:rsidP="00010379">
            <w:pPr>
              <w:pStyle w:val="one"/>
              <w:numPr>
                <w:ilvl w:val="1"/>
                <w:numId w:val="32"/>
              </w:numPr>
              <w:rPr>
                <w:rFonts w:ascii="Arial Narrow" w:hAnsi="Arial Narrow" w:cs="Arial"/>
                <w:b w:val="0"/>
              </w:rPr>
            </w:pPr>
            <w:r w:rsidRPr="00E12909">
              <w:rPr>
                <w:rFonts w:ascii="Arial Narrow" w:hAnsi="Arial Narrow" w:cs="Arial"/>
                <w:b w:val="0"/>
              </w:rPr>
              <w:t>As an alternative to releasing a participan</w:t>
            </w:r>
            <w:r w:rsidR="008F4152">
              <w:rPr>
                <w:rFonts w:ascii="Arial Narrow" w:hAnsi="Arial Narrow" w:cs="Arial"/>
                <w:b w:val="0"/>
              </w:rPr>
              <w:t xml:space="preserve">t, an AmeriCorps </w:t>
            </w:r>
            <w:r w:rsidRPr="00E12909">
              <w:rPr>
                <w:rFonts w:ascii="Arial Narrow" w:hAnsi="Arial Narrow" w:cs="Arial"/>
                <w:b w:val="0"/>
              </w:rPr>
              <w:t>program may, after determining that compelling personal circumstances exist, suspend the participant's </w:t>
            </w:r>
            <w:hyperlink r:id="rId30" w:history="1">
              <w:r w:rsidRPr="00E12909">
                <w:rPr>
                  <w:rFonts w:ascii="Arial Narrow" w:hAnsi="Arial Narrow" w:cs="Arial"/>
                  <w:b w:val="0"/>
                </w:rPr>
                <w:t>term of service</w:t>
              </w:r>
            </w:hyperlink>
            <w:r w:rsidRPr="00E12909">
              <w:rPr>
                <w:rFonts w:ascii="Arial Narrow" w:hAnsi="Arial Narrow" w:cs="Arial"/>
                <w:b w:val="0"/>
              </w:rPr>
              <w:t xml:space="preserve"> for up to two years (or longer if approved by the  Corporation based on extenuating circumstances) to allow the participant to complete service with the same or similar AmeriCorps program at a later time.</w:t>
            </w:r>
          </w:p>
        </w:tc>
        <w:tc>
          <w:tcPr>
            <w:tcW w:w="5544" w:type="dxa"/>
          </w:tcPr>
          <w:p w:rsidR="00D16A96" w:rsidRPr="00E12909" w:rsidRDefault="00D16A96" w:rsidP="006F710F">
            <w:pPr>
              <w:rPr>
                <w:sz w:val="20"/>
                <w:szCs w:val="20"/>
              </w:rPr>
            </w:pPr>
          </w:p>
        </w:tc>
      </w:tr>
      <w:tr w:rsidR="00D16A96" w:rsidRPr="00E12909" w:rsidTr="00D16A96">
        <w:tc>
          <w:tcPr>
            <w:tcW w:w="3312" w:type="dxa"/>
          </w:tcPr>
          <w:p w:rsidR="00D16A96" w:rsidRPr="00E12909" w:rsidRDefault="00161ED5" w:rsidP="00010379">
            <w:pPr>
              <w:pStyle w:val="one"/>
              <w:numPr>
                <w:ilvl w:val="0"/>
                <w:numId w:val="32"/>
              </w:numPr>
              <w:tabs>
                <w:tab w:val="clear" w:pos="360"/>
              </w:tabs>
              <w:rPr>
                <w:rFonts w:ascii="Arial Narrow" w:hAnsi="Arial Narrow" w:cs="Arial"/>
              </w:rPr>
            </w:pPr>
            <w:r w:rsidRPr="00E12909">
              <w:rPr>
                <w:rFonts w:ascii="Arial Narrow" w:hAnsi="Arial Narrow" w:cs="Arial"/>
              </w:rPr>
              <w:lastRenderedPageBreak/>
              <w:t>Grievance Procedures</w:t>
            </w:r>
          </w:p>
        </w:tc>
        <w:tc>
          <w:tcPr>
            <w:tcW w:w="5976" w:type="dxa"/>
          </w:tcPr>
          <w:p w:rsidR="00161ED5" w:rsidRPr="00E12909" w:rsidRDefault="00161ED5" w:rsidP="002E3680">
            <w:pPr>
              <w:pStyle w:val="one"/>
              <w:tabs>
                <w:tab w:val="clear" w:pos="360"/>
              </w:tabs>
              <w:rPr>
                <w:rFonts w:ascii="Arial Narrow" w:hAnsi="Arial Narrow" w:cs="Arial"/>
              </w:rPr>
            </w:pPr>
            <w:r w:rsidRPr="00E12909">
              <w:rPr>
                <w:rFonts w:ascii="Arial Narrow" w:hAnsi="Arial Narrow" w:cs="Arial"/>
              </w:rPr>
              <w:t>Create a grievance procedure that meets the CNCS requirements. Edit the text to increase the clarity of the procedure and add specific program details, including the name and job title of the individual to whom grievances should be submitted.</w:t>
            </w:r>
          </w:p>
          <w:p w:rsidR="00161ED5" w:rsidRPr="00E12909" w:rsidRDefault="00161ED5" w:rsidP="00161ED5">
            <w:pPr>
              <w:pStyle w:val="one"/>
              <w:ind w:left="342"/>
              <w:rPr>
                <w:rFonts w:ascii="Arial Narrow" w:hAnsi="Arial Narrow" w:cs="Arial"/>
                <w:b w:val="0"/>
                <w:u w:val="single"/>
              </w:rPr>
            </w:pPr>
          </w:p>
          <w:p w:rsidR="00161ED5" w:rsidRPr="00E12909" w:rsidRDefault="00161ED5" w:rsidP="00161ED5">
            <w:pPr>
              <w:pStyle w:val="one"/>
              <w:ind w:left="342"/>
              <w:rPr>
                <w:rFonts w:ascii="Arial Narrow" w:hAnsi="Arial Narrow" w:cs="Arial"/>
                <w:b w:val="0"/>
                <w:u w:val="single"/>
              </w:rPr>
            </w:pPr>
            <w:r w:rsidRPr="00E12909">
              <w:rPr>
                <w:rFonts w:ascii="Arial Narrow" w:hAnsi="Arial Narrow" w:cs="Arial"/>
                <w:b w:val="0"/>
                <w:u w:val="single"/>
              </w:rPr>
              <w:t>Text of§ 2540.230  For use in creating a policy:</w:t>
            </w:r>
          </w:p>
          <w:p w:rsidR="00161ED5" w:rsidRPr="00E12909" w:rsidRDefault="00161ED5" w:rsidP="00161ED5">
            <w:pPr>
              <w:pStyle w:val="one"/>
              <w:ind w:left="342"/>
              <w:rPr>
                <w:rFonts w:ascii="Arial Narrow" w:hAnsi="Arial Narrow" w:cs="Arial"/>
                <w:b w:val="0"/>
              </w:rPr>
            </w:pPr>
            <w:r w:rsidRPr="00E12909">
              <w:rPr>
                <w:rFonts w:ascii="Arial Narrow" w:hAnsi="Arial Narrow" w:cs="Arial"/>
                <w:b w:val="0"/>
              </w:rPr>
              <w:t>State and local applicants that receive assistance from the Corporation must establish and maintain a procedure for the filing and adjudication of grievances from participants, labor organizations, and other interested individuals concerning programs that receive assistance from the Corporation. A grievance procedure may include dispute resolution programs such as mediation, facilitation, assisted negotiation and neutral evaluation. If the grievance alleges fraud or criminal activity, it must immediately be brought to the attention of the Corporation's inspector general.</w:t>
            </w:r>
          </w:p>
          <w:p w:rsidR="00161ED5" w:rsidRPr="00E12909" w:rsidRDefault="00161ED5" w:rsidP="00161ED5">
            <w:pPr>
              <w:pStyle w:val="one"/>
              <w:ind w:left="342"/>
              <w:rPr>
                <w:rFonts w:ascii="Arial Narrow" w:hAnsi="Arial Narrow" w:cs="Arial"/>
                <w:b w:val="0"/>
              </w:rPr>
            </w:pPr>
          </w:p>
          <w:p w:rsidR="00161ED5" w:rsidRPr="00E12909" w:rsidRDefault="00161ED5" w:rsidP="00161ED5">
            <w:pPr>
              <w:pStyle w:val="one"/>
              <w:rPr>
                <w:rFonts w:ascii="Arial Narrow" w:hAnsi="Arial Narrow" w:cs="Arial"/>
                <w:b w:val="0"/>
              </w:rPr>
            </w:pPr>
            <w:bookmarkStart w:id="1" w:name="a"/>
            <w:bookmarkEnd w:id="1"/>
            <w:r w:rsidRPr="00E12909">
              <w:rPr>
                <w:rFonts w:ascii="Arial Narrow" w:hAnsi="Arial Narrow" w:cs="Arial"/>
                <w:b w:val="0"/>
              </w:rPr>
              <w:t>(a) Alternative dispute resolution.</w:t>
            </w:r>
          </w:p>
          <w:p w:rsidR="00161ED5" w:rsidRPr="00E12909" w:rsidRDefault="00161ED5" w:rsidP="00161ED5">
            <w:pPr>
              <w:pStyle w:val="one"/>
              <w:numPr>
                <w:ilvl w:val="6"/>
                <w:numId w:val="19"/>
              </w:numPr>
              <w:rPr>
                <w:rFonts w:ascii="Arial Narrow" w:hAnsi="Arial Narrow" w:cs="Arial"/>
                <w:b w:val="0"/>
              </w:rPr>
            </w:pPr>
            <w:bookmarkStart w:id="2" w:name="a_1"/>
            <w:bookmarkEnd w:id="2"/>
            <w:r w:rsidRPr="00E12909">
              <w:rPr>
                <w:rFonts w:ascii="Arial Narrow" w:hAnsi="Arial Narrow" w:cs="Arial"/>
                <w:b w:val="0"/>
              </w:rPr>
              <w:t>The aggrieved party may seek resolution through alternative means of dispute resolution such as mediation or facilitation. Dispute resolution proceedings must be initiated within 45 calendar days from the date of the alleged occurrence. At the initial session of the dispute resolution proceedings, the party must be advised in writing of his or her right to file a grievance and right to arbitration. If the matter is resolved, and a written agreement is reached, the party will agree to forego filing a grievance in the matter under consideration.</w:t>
            </w:r>
          </w:p>
          <w:p w:rsidR="00161ED5" w:rsidRPr="00E12909" w:rsidRDefault="00161ED5" w:rsidP="00161ED5">
            <w:pPr>
              <w:pStyle w:val="one"/>
              <w:numPr>
                <w:ilvl w:val="6"/>
                <w:numId w:val="19"/>
              </w:numPr>
              <w:rPr>
                <w:rFonts w:ascii="Arial Narrow" w:hAnsi="Arial Narrow" w:cs="Arial"/>
                <w:b w:val="0"/>
              </w:rPr>
            </w:pPr>
            <w:bookmarkStart w:id="3" w:name="a_2"/>
            <w:bookmarkEnd w:id="3"/>
            <w:r w:rsidRPr="00E12909">
              <w:rPr>
                <w:rFonts w:ascii="Arial Narrow" w:hAnsi="Arial Narrow" w:cs="Arial"/>
                <w:b w:val="0"/>
              </w:rPr>
              <w:lastRenderedPageBreak/>
              <w:t>If mediation, facilitation, or other dispute resolution processes are selected, the process must be aided by a neutral party who, with respect to an issue in controversy, functions specifically to aid the parties in resolving the matter through a mutually achieved and acceptable written agreement. The</w:t>
            </w:r>
            <w:r w:rsidR="00A5732B">
              <w:rPr>
                <w:rFonts w:ascii="Arial Narrow" w:hAnsi="Arial Narrow" w:cs="Arial"/>
                <w:b w:val="0"/>
              </w:rPr>
              <w:t xml:space="preserve"> </w:t>
            </w:r>
            <w:r w:rsidRPr="00E12909">
              <w:rPr>
                <w:rFonts w:ascii="Arial Narrow" w:hAnsi="Arial Narrow" w:cs="Arial"/>
                <w:b w:val="0"/>
              </w:rPr>
              <w:t>neutral party may not compel a resolution. Proceedings before the neutral party must be informal, and the rules of evidence will not apply. With the exception of a written and agreed upon dispute resolution agreement, the proceeding must be confidential.</w:t>
            </w:r>
          </w:p>
          <w:p w:rsidR="00161ED5" w:rsidRPr="00E12909" w:rsidRDefault="00161ED5" w:rsidP="00161ED5">
            <w:pPr>
              <w:pStyle w:val="one"/>
              <w:ind w:left="2520"/>
              <w:rPr>
                <w:rFonts w:ascii="Arial Narrow" w:hAnsi="Arial Narrow" w:cs="Arial"/>
                <w:b w:val="0"/>
              </w:rPr>
            </w:pPr>
          </w:p>
          <w:p w:rsidR="00161ED5" w:rsidRPr="00E12909" w:rsidRDefault="00161ED5" w:rsidP="00161ED5">
            <w:pPr>
              <w:pStyle w:val="one"/>
              <w:rPr>
                <w:rFonts w:ascii="Arial Narrow" w:hAnsi="Arial Narrow" w:cs="Arial"/>
                <w:b w:val="0"/>
              </w:rPr>
            </w:pPr>
            <w:bookmarkStart w:id="4" w:name="b"/>
            <w:bookmarkEnd w:id="4"/>
            <w:r w:rsidRPr="00E12909">
              <w:rPr>
                <w:rFonts w:ascii="Arial Narrow" w:hAnsi="Arial Narrow" w:cs="Arial"/>
                <w:b w:val="0"/>
              </w:rPr>
              <w:t>(b) Grievance procedure for unresolved complaints. If the matter is not resolved within 30 calendar days from the date the informal dispute resolution process began, the neutral party must again inform the aggrieving party of his or her right to file a formal grievance. In the event an aggrieving party files a grievance, the neutral may not participate in the formal complaint process. In addition, no communication or proceedings of the informal dispute resolution process may be referred to or introduced into evidence at the grievance and arbitration hearing. Any decision by the neutral party is advisory and is not binding unless both parties agree.</w:t>
            </w:r>
          </w:p>
          <w:p w:rsidR="00161ED5" w:rsidRPr="00E12909" w:rsidRDefault="00161ED5" w:rsidP="00161ED5">
            <w:pPr>
              <w:pStyle w:val="one"/>
              <w:rPr>
                <w:rFonts w:ascii="Arial Narrow" w:hAnsi="Arial Narrow" w:cs="Arial"/>
                <w:b w:val="0"/>
              </w:rPr>
            </w:pPr>
          </w:p>
          <w:p w:rsidR="00161ED5" w:rsidRPr="00E12909" w:rsidRDefault="00161ED5" w:rsidP="00161ED5">
            <w:pPr>
              <w:pStyle w:val="one"/>
              <w:rPr>
                <w:rFonts w:ascii="Arial Narrow" w:hAnsi="Arial Narrow" w:cs="Arial"/>
                <w:b w:val="0"/>
              </w:rPr>
            </w:pPr>
            <w:bookmarkStart w:id="5" w:name="c"/>
            <w:bookmarkEnd w:id="5"/>
            <w:r w:rsidRPr="00E12909">
              <w:rPr>
                <w:rFonts w:ascii="Arial Narrow" w:hAnsi="Arial Narrow" w:cs="Arial"/>
                <w:b w:val="0"/>
              </w:rPr>
              <w:t>(c) Time limitations. Except for a grievance that alleges fraud or criminal activity, a grievance must be made no later than one year after the date of the alleged occurrence. If a hearing is held on a grievance, it must be conducted no later than 30 calendar days after the filing of such grievance. A decision on any such grievance must be made no later than 60 calendar days after the filing of the grievance.</w:t>
            </w:r>
          </w:p>
          <w:p w:rsidR="00161ED5" w:rsidRPr="00E12909" w:rsidRDefault="00161ED5" w:rsidP="00161ED5">
            <w:pPr>
              <w:pStyle w:val="one"/>
              <w:rPr>
                <w:rFonts w:ascii="Arial Narrow" w:hAnsi="Arial Narrow" w:cs="Arial"/>
                <w:b w:val="0"/>
              </w:rPr>
            </w:pPr>
          </w:p>
          <w:p w:rsidR="00161ED5" w:rsidRPr="00E12909" w:rsidRDefault="00161ED5" w:rsidP="00161ED5">
            <w:pPr>
              <w:pStyle w:val="one"/>
              <w:rPr>
                <w:rFonts w:ascii="Arial Narrow" w:hAnsi="Arial Narrow" w:cs="Arial"/>
                <w:b w:val="0"/>
              </w:rPr>
            </w:pPr>
            <w:bookmarkStart w:id="6" w:name="d"/>
            <w:bookmarkEnd w:id="6"/>
            <w:r w:rsidRPr="00E12909">
              <w:rPr>
                <w:rFonts w:ascii="Arial Narrow" w:hAnsi="Arial Narrow" w:cs="Arial"/>
                <w:b w:val="0"/>
              </w:rPr>
              <w:t>(d) Arbitration</w:t>
            </w:r>
          </w:p>
          <w:p w:rsidR="00161ED5" w:rsidRPr="00E12909" w:rsidRDefault="00161ED5" w:rsidP="00161ED5">
            <w:pPr>
              <w:pStyle w:val="one"/>
              <w:rPr>
                <w:rFonts w:ascii="Arial Narrow" w:hAnsi="Arial Narrow" w:cs="Arial"/>
                <w:b w:val="0"/>
              </w:rPr>
            </w:pPr>
            <w:bookmarkStart w:id="7" w:name="d_1"/>
            <w:bookmarkEnd w:id="7"/>
            <w:r w:rsidRPr="00E12909">
              <w:rPr>
                <w:rFonts w:ascii="Arial Narrow" w:hAnsi="Arial Narrow" w:cs="Arial"/>
                <w:b w:val="0"/>
              </w:rPr>
              <w:t>Arbitrator</w:t>
            </w:r>
          </w:p>
          <w:p w:rsidR="00161ED5" w:rsidRPr="00E12909" w:rsidRDefault="00161ED5" w:rsidP="00161ED5">
            <w:pPr>
              <w:pStyle w:val="one"/>
              <w:numPr>
                <w:ilvl w:val="0"/>
                <w:numId w:val="21"/>
              </w:numPr>
              <w:rPr>
                <w:rFonts w:ascii="Arial Narrow" w:hAnsi="Arial Narrow" w:cs="Arial"/>
                <w:b w:val="0"/>
              </w:rPr>
            </w:pPr>
            <w:bookmarkStart w:id="8" w:name="d_1_i"/>
            <w:bookmarkEnd w:id="8"/>
            <w:r w:rsidRPr="00E12909">
              <w:rPr>
                <w:rFonts w:ascii="Arial Narrow" w:hAnsi="Arial Narrow" w:cs="Arial"/>
                <w:b w:val="0"/>
              </w:rPr>
              <w:t>Joint selection by parties. If there is an adverse decision against the party who filed the grievance, or 60 calendar days after the filing of a grievance no decision has been reached, the filing party may submit the grievance to binding arbitration before a qualified arbitrator who is jointly selected and independent of the interested parties.</w:t>
            </w:r>
          </w:p>
          <w:p w:rsidR="00161ED5" w:rsidRPr="00E12909" w:rsidRDefault="00161ED5" w:rsidP="00161ED5">
            <w:pPr>
              <w:pStyle w:val="one"/>
              <w:numPr>
                <w:ilvl w:val="0"/>
                <w:numId w:val="21"/>
              </w:numPr>
              <w:rPr>
                <w:rFonts w:ascii="Arial Narrow" w:hAnsi="Arial Narrow" w:cs="Arial"/>
                <w:b w:val="0"/>
              </w:rPr>
            </w:pPr>
            <w:bookmarkStart w:id="9" w:name="d_1_ii"/>
            <w:bookmarkEnd w:id="9"/>
            <w:r w:rsidRPr="00E12909">
              <w:rPr>
                <w:rFonts w:ascii="Arial Narrow" w:hAnsi="Arial Narrow" w:cs="Arial"/>
                <w:b w:val="0"/>
              </w:rPr>
              <w:t xml:space="preserve">Appointment by Corporation. If the parties cannot agree on an arbitrator within 15 calendar days after receiving a </w:t>
            </w:r>
            <w:r w:rsidRPr="00E12909">
              <w:rPr>
                <w:rFonts w:ascii="Arial Narrow" w:hAnsi="Arial Narrow" w:cs="Arial"/>
                <w:b w:val="0"/>
              </w:rPr>
              <w:lastRenderedPageBreak/>
              <w:t>request from one of the grievance parties, the Corporations Chief Executive Officer will appoint an arbitrator from a list of qualified arbitrators.</w:t>
            </w:r>
          </w:p>
          <w:p w:rsidR="00161ED5" w:rsidRPr="00E12909" w:rsidRDefault="00161ED5" w:rsidP="00161ED5">
            <w:pPr>
              <w:pStyle w:val="one"/>
              <w:numPr>
                <w:ilvl w:val="0"/>
                <w:numId w:val="21"/>
              </w:numPr>
              <w:rPr>
                <w:rFonts w:ascii="Arial Narrow" w:hAnsi="Arial Narrow" w:cs="Arial"/>
                <w:b w:val="0"/>
              </w:rPr>
            </w:pPr>
            <w:bookmarkStart w:id="10" w:name="d_2"/>
            <w:bookmarkEnd w:id="10"/>
            <w:r w:rsidRPr="00E12909">
              <w:rPr>
                <w:rFonts w:ascii="Arial Narrow" w:hAnsi="Arial Narrow" w:cs="Arial"/>
                <w:b w:val="0"/>
              </w:rPr>
              <w:t>Time Limits</w:t>
            </w:r>
          </w:p>
          <w:p w:rsidR="00161ED5" w:rsidRPr="00E12909" w:rsidRDefault="00161ED5" w:rsidP="00161ED5">
            <w:pPr>
              <w:pStyle w:val="one"/>
              <w:numPr>
                <w:ilvl w:val="6"/>
                <w:numId w:val="21"/>
              </w:numPr>
              <w:rPr>
                <w:rFonts w:ascii="Arial Narrow" w:hAnsi="Arial Narrow" w:cs="Arial"/>
                <w:b w:val="0"/>
              </w:rPr>
            </w:pPr>
            <w:bookmarkStart w:id="11" w:name="d_2_i"/>
            <w:bookmarkEnd w:id="11"/>
            <w:r w:rsidRPr="00E12909">
              <w:rPr>
                <w:rFonts w:ascii="Arial Narrow" w:hAnsi="Arial Narrow" w:cs="Arial"/>
                <w:b w:val="0"/>
              </w:rPr>
              <w:t>Proceedings. An arbitration proceeding must be held no later than 45 calendar days after the request for arbitration, or, if the arbitrator is appointed by the Chief Executive Officer, the proceeding must occur no later than 30 calendar days after the arbitrator's appointment.</w:t>
            </w:r>
          </w:p>
          <w:p w:rsidR="00161ED5" w:rsidRPr="00E12909" w:rsidRDefault="00161ED5" w:rsidP="00161ED5">
            <w:pPr>
              <w:pStyle w:val="one"/>
              <w:numPr>
                <w:ilvl w:val="6"/>
                <w:numId w:val="21"/>
              </w:numPr>
              <w:rPr>
                <w:rFonts w:ascii="Arial Narrow" w:hAnsi="Arial Narrow" w:cs="Arial"/>
                <w:b w:val="0"/>
              </w:rPr>
            </w:pPr>
            <w:bookmarkStart w:id="12" w:name="d_2_ii"/>
            <w:bookmarkEnd w:id="12"/>
            <w:r w:rsidRPr="00E12909">
              <w:rPr>
                <w:rFonts w:ascii="Arial Narrow" w:hAnsi="Arial Narrow" w:cs="Arial"/>
                <w:b w:val="0"/>
              </w:rPr>
              <w:t>(Decision. A decision must be made by the arbitrator no later than 30 calendar days after the date the arbitration proceeding begins.</w:t>
            </w:r>
          </w:p>
          <w:p w:rsidR="00161ED5" w:rsidRPr="00E12909" w:rsidRDefault="00161ED5" w:rsidP="00161ED5">
            <w:pPr>
              <w:pStyle w:val="one"/>
              <w:numPr>
                <w:ilvl w:val="6"/>
                <w:numId w:val="21"/>
              </w:numPr>
              <w:rPr>
                <w:rFonts w:ascii="Arial Narrow" w:hAnsi="Arial Narrow" w:cs="Arial"/>
                <w:b w:val="0"/>
              </w:rPr>
            </w:pPr>
            <w:bookmarkStart w:id="13" w:name="d_3"/>
            <w:bookmarkEnd w:id="13"/>
            <w:r w:rsidRPr="00E12909">
              <w:rPr>
                <w:rFonts w:ascii="Arial Narrow" w:hAnsi="Arial Narrow" w:cs="Arial"/>
                <w:b w:val="0"/>
              </w:rPr>
              <w:t>The cost. The cost of the arbitration proceeding must be divided evenly between the parties to the arbitration. If, however, a participant, labor organization, or other interested individual prevails under a binding arbitration proceeding, the State or local applicant that is a party to the grievance must pay the total cost of the proceeding and the attorney's fees of the prevailing party.</w:t>
            </w:r>
          </w:p>
          <w:p w:rsidR="00161ED5" w:rsidRPr="00E12909" w:rsidRDefault="00161ED5" w:rsidP="00161ED5">
            <w:pPr>
              <w:pStyle w:val="one"/>
              <w:rPr>
                <w:rFonts w:ascii="Arial Narrow" w:hAnsi="Arial Narrow" w:cs="Arial"/>
                <w:b w:val="0"/>
              </w:rPr>
            </w:pPr>
          </w:p>
          <w:p w:rsidR="00161ED5" w:rsidRPr="00E12909" w:rsidRDefault="00161ED5" w:rsidP="00161ED5">
            <w:pPr>
              <w:pStyle w:val="one"/>
              <w:rPr>
                <w:rFonts w:ascii="Arial Narrow" w:hAnsi="Arial Narrow" w:cs="Arial"/>
                <w:b w:val="0"/>
              </w:rPr>
            </w:pPr>
            <w:bookmarkStart w:id="14" w:name="e"/>
            <w:bookmarkEnd w:id="14"/>
            <w:r w:rsidRPr="00E12909">
              <w:rPr>
                <w:rFonts w:ascii="Arial Narrow" w:hAnsi="Arial Narrow" w:cs="Arial"/>
                <w:b w:val="0"/>
              </w:rPr>
              <w:t>(e). Suspension of placement. If a grievance is filed regarding a proposed placement of a participant in a program that receives assistance under this chapter, such placement must not be made unless the placement is consistent with the resolution of the grievance.</w:t>
            </w:r>
            <w:bookmarkStart w:id="15" w:name="f"/>
            <w:bookmarkEnd w:id="15"/>
          </w:p>
          <w:p w:rsidR="00161ED5" w:rsidRPr="00E12909" w:rsidRDefault="00161ED5" w:rsidP="00161ED5">
            <w:pPr>
              <w:pStyle w:val="one"/>
              <w:rPr>
                <w:rFonts w:ascii="Arial Narrow" w:hAnsi="Arial Narrow" w:cs="Arial"/>
                <w:b w:val="0"/>
              </w:rPr>
            </w:pPr>
            <w:r w:rsidRPr="00E12909">
              <w:rPr>
                <w:rFonts w:ascii="Arial Narrow" w:hAnsi="Arial Narrow" w:cs="Arial"/>
                <w:b w:val="0"/>
              </w:rPr>
              <w:t>(f). Remedies. Remedies for a grievance filed under a procedure established by a recipient of Corporation assistance may include—</w:t>
            </w:r>
          </w:p>
          <w:p w:rsidR="00161ED5" w:rsidRPr="00E12909" w:rsidRDefault="00161ED5" w:rsidP="00161ED5">
            <w:pPr>
              <w:pStyle w:val="one"/>
              <w:ind w:left="1440"/>
              <w:rPr>
                <w:rFonts w:ascii="Arial Narrow" w:hAnsi="Arial Narrow" w:cs="Arial"/>
                <w:b w:val="0"/>
              </w:rPr>
            </w:pPr>
            <w:bookmarkStart w:id="16" w:name="f_1"/>
            <w:bookmarkEnd w:id="16"/>
            <w:r w:rsidRPr="00E12909">
              <w:rPr>
                <w:rFonts w:ascii="Arial Narrow" w:hAnsi="Arial Narrow" w:cs="Arial"/>
                <w:b w:val="0"/>
              </w:rPr>
              <w:t>1. Prohibition of a placement of a participant; and</w:t>
            </w:r>
          </w:p>
          <w:p w:rsidR="00161ED5" w:rsidRPr="00E12909" w:rsidRDefault="00161ED5" w:rsidP="00161ED5">
            <w:pPr>
              <w:pStyle w:val="one"/>
              <w:ind w:left="1440"/>
              <w:rPr>
                <w:rFonts w:ascii="Arial Narrow" w:hAnsi="Arial Narrow" w:cs="Arial"/>
                <w:b w:val="0"/>
              </w:rPr>
            </w:pPr>
            <w:bookmarkStart w:id="17" w:name="f_2"/>
            <w:bookmarkEnd w:id="17"/>
            <w:r w:rsidRPr="00E12909">
              <w:rPr>
                <w:rFonts w:ascii="Arial Narrow" w:hAnsi="Arial Narrow" w:cs="Arial"/>
                <w:b w:val="0"/>
              </w:rPr>
              <w:t xml:space="preserve">2. In grievance cases where there is a violation of </w:t>
            </w:r>
            <w:proofErr w:type="spellStart"/>
            <w:r w:rsidRPr="00E12909">
              <w:rPr>
                <w:rFonts w:ascii="Arial Narrow" w:hAnsi="Arial Narrow" w:cs="Arial"/>
                <w:b w:val="0"/>
              </w:rPr>
              <w:t>nonduplication</w:t>
            </w:r>
            <w:proofErr w:type="spellEnd"/>
            <w:r w:rsidRPr="00E12909">
              <w:rPr>
                <w:rFonts w:ascii="Arial Narrow" w:hAnsi="Arial Narrow" w:cs="Arial"/>
                <w:b w:val="0"/>
              </w:rPr>
              <w:t xml:space="preserve"> or </w:t>
            </w:r>
            <w:proofErr w:type="spellStart"/>
            <w:r w:rsidRPr="00E12909">
              <w:rPr>
                <w:rFonts w:ascii="Arial Narrow" w:hAnsi="Arial Narrow" w:cs="Arial"/>
                <w:b w:val="0"/>
              </w:rPr>
              <w:t>nondisplacement</w:t>
            </w:r>
            <w:proofErr w:type="spellEnd"/>
            <w:r w:rsidRPr="00E12909">
              <w:rPr>
                <w:rFonts w:ascii="Arial Narrow" w:hAnsi="Arial Narrow" w:cs="Arial"/>
                <w:b w:val="0"/>
              </w:rPr>
              <w:t xml:space="preserve"> requirements and the employer of the displaced employee is the recipient of Corporation assistance—</w:t>
            </w:r>
          </w:p>
          <w:p w:rsidR="00161ED5" w:rsidRPr="00E12909" w:rsidRDefault="00161ED5" w:rsidP="00161ED5">
            <w:pPr>
              <w:pStyle w:val="one"/>
              <w:ind w:left="1728"/>
              <w:rPr>
                <w:rFonts w:ascii="Arial Narrow" w:hAnsi="Arial Narrow" w:cs="Arial"/>
                <w:b w:val="0"/>
              </w:rPr>
            </w:pPr>
            <w:bookmarkStart w:id="18" w:name="f_2_i"/>
            <w:bookmarkEnd w:id="18"/>
            <w:r w:rsidRPr="00E12909">
              <w:rPr>
                <w:rFonts w:ascii="Arial Narrow" w:hAnsi="Arial Narrow" w:cs="Arial"/>
                <w:b w:val="0"/>
              </w:rPr>
              <w:t>A. Reinstatement of the employee to the position he or she held prior to the displacement;</w:t>
            </w:r>
          </w:p>
          <w:p w:rsidR="00161ED5" w:rsidRPr="00E12909" w:rsidRDefault="00161ED5" w:rsidP="00161ED5">
            <w:pPr>
              <w:pStyle w:val="one"/>
              <w:ind w:left="1728"/>
              <w:rPr>
                <w:rFonts w:ascii="Arial Narrow" w:hAnsi="Arial Narrow" w:cs="Arial"/>
                <w:b w:val="0"/>
              </w:rPr>
            </w:pPr>
            <w:bookmarkStart w:id="19" w:name="f_2_ii"/>
            <w:bookmarkEnd w:id="19"/>
            <w:r w:rsidRPr="00E12909">
              <w:rPr>
                <w:rFonts w:ascii="Arial Narrow" w:hAnsi="Arial Narrow" w:cs="Arial"/>
                <w:b w:val="0"/>
              </w:rPr>
              <w:t>B. Payment of lost wages and benefits;</w:t>
            </w:r>
          </w:p>
          <w:p w:rsidR="00161ED5" w:rsidRPr="00E12909" w:rsidRDefault="00161ED5" w:rsidP="00161ED5">
            <w:pPr>
              <w:pStyle w:val="one"/>
              <w:ind w:left="1728"/>
              <w:rPr>
                <w:rFonts w:ascii="Arial Narrow" w:hAnsi="Arial Narrow" w:cs="Arial"/>
                <w:b w:val="0"/>
              </w:rPr>
            </w:pPr>
            <w:r w:rsidRPr="00E12909">
              <w:rPr>
                <w:rFonts w:ascii="Arial Narrow" w:hAnsi="Arial Narrow" w:cs="Arial"/>
                <w:b w:val="0"/>
              </w:rPr>
              <w:t>C. Re-establishment of other relevant terms, conditions and privileges of employment; and</w:t>
            </w:r>
          </w:p>
          <w:p w:rsidR="00161ED5" w:rsidRPr="00E12909" w:rsidRDefault="00161ED5" w:rsidP="00161ED5">
            <w:pPr>
              <w:pStyle w:val="one"/>
              <w:ind w:left="1728"/>
              <w:rPr>
                <w:rFonts w:ascii="Arial Narrow" w:hAnsi="Arial Narrow" w:cs="Arial"/>
                <w:b w:val="0"/>
              </w:rPr>
            </w:pPr>
            <w:bookmarkStart w:id="20" w:name="f_2_iv"/>
            <w:bookmarkEnd w:id="20"/>
            <w:r w:rsidRPr="00E12909">
              <w:rPr>
                <w:rFonts w:ascii="Arial Narrow" w:hAnsi="Arial Narrow" w:cs="Arial"/>
                <w:b w:val="0"/>
              </w:rPr>
              <w:lastRenderedPageBreak/>
              <w:t xml:space="preserve">D. Any other equitable relief that is necessary to correct any violation of the </w:t>
            </w:r>
            <w:proofErr w:type="spellStart"/>
            <w:r w:rsidRPr="00E12909">
              <w:rPr>
                <w:rFonts w:ascii="Arial Narrow" w:hAnsi="Arial Narrow" w:cs="Arial"/>
                <w:b w:val="0"/>
              </w:rPr>
              <w:t>nonduplication</w:t>
            </w:r>
            <w:proofErr w:type="spellEnd"/>
            <w:r w:rsidRPr="00E12909">
              <w:rPr>
                <w:rFonts w:ascii="Arial Narrow" w:hAnsi="Arial Narrow" w:cs="Arial"/>
                <w:b w:val="0"/>
              </w:rPr>
              <w:t xml:space="preserve"> or </w:t>
            </w:r>
            <w:proofErr w:type="spellStart"/>
            <w:r w:rsidRPr="00E12909">
              <w:rPr>
                <w:rFonts w:ascii="Arial Narrow" w:hAnsi="Arial Narrow" w:cs="Arial"/>
                <w:b w:val="0"/>
              </w:rPr>
              <w:t>nondisplacement</w:t>
            </w:r>
            <w:proofErr w:type="spellEnd"/>
            <w:r w:rsidRPr="00E12909">
              <w:rPr>
                <w:rFonts w:ascii="Arial Narrow" w:hAnsi="Arial Narrow" w:cs="Arial"/>
                <w:b w:val="0"/>
              </w:rPr>
              <w:t xml:space="preserve"> requirements or to make the displaced employee whole.</w:t>
            </w:r>
          </w:p>
          <w:p w:rsidR="00161ED5" w:rsidRPr="00E12909" w:rsidRDefault="00161ED5" w:rsidP="00161ED5">
            <w:pPr>
              <w:pStyle w:val="one"/>
              <w:rPr>
                <w:rFonts w:ascii="Arial Narrow" w:hAnsi="Arial Narrow" w:cs="Arial"/>
                <w:b w:val="0"/>
              </w:rPr>
            </w:pPr>
            <w:bookmarkStart w:id="21" w:name="g"/>
            <w:bookmarkEnd w:id="21"/>
            <w:r w:rsidRPr="00E12909">
              <w:rPr>
                <w:rFonts w:ascii="Arial Narrow" w:hAnsi="Arial Narrow" w:cs="Arial"/>
                <w:b w:val="0"/>
              </w:rPr>
              <w:t>(g) Suspension or termination of assistance. The Corporation may suspend or terminate payments for assistance under this chapter.</w:t>
            </w:r>
          </w:p>
          <w:p w:rsidR="002E3680" w:rsidRPr="00E12909" w:rsidRDefault="00161ED5" w:rsidP="00A5732B">
            <w:pPr>
              <w:pStyle w:val="one"/>
              <w:rPr>
                <w:rFonts w:ascii="Arial Narrow" w:hAnsi="Arial Narrow" w:cs="Arial"/>
                <w:b w:val="0"/>
              </w:rPr>
            </w:pPr>
            <w:bookmarkStart w:id="22" w:name="h"/>
            <w:bookmarkEnd w:id="22"/>
            <w:r w:rsidRPr="00E12909">
              <w:rPr>
                <w:rFonts w:ascii="Arial Narrow" w:hAnsi="Arial Narrow" w:cs="Arial"/>
                <w:b w:val="0"/>
              </w:rPr>
              <w:t>(h) Effect of noncompliance with arbitration. A suit to enforce arbitration awards may be brought in any Federal district court having</w:t>
            </w:r>
            <w:r w:rsidR="004C724F">
              <w:rPr>
                <w:rFonts w:ascii="Arial Narrow" w:hAnsi="Arial Narrow" w:cs="Arial"/>
                <w:b w:val="0"/>
              </w:rPr>
              <w:t xml:space="preserve"> </w:t>
            </w:r>
            <w:r w:rsidRPr="00E12909">
              <w:rPr>
                <w:rFonts w:ascii="Arial Narrow" w:hAnsi="Arial Narrow" w:cs="Arial"/>
                <w:b w:val="0"/>
              </w:rPr>
              <w:t>jurisdiction over the parties without regard to the amount in controversy or the parties' citizenship.</w:t>
            </w:r>
          </w:p>
        </w:tc>
        <w:tc>
          <w:tcPr>
            <w:tcW w:w="5544" w:type="dxa"/>
          </w:tcPr>
          <w:p w:rsidR="00D16A96" w:rsidRPr="00E12909" w:rsidRDefault="00D16A96" w:rsidP="006F710F">
            <w:pPr>
              <w:rPr>
                <w:sz w:val="20"/>
                <w:szCs w:val="20"/>
              </w:rPr>
            </w:pPr>
          </w:p>
        </w:tc>
      </w:tr>
      <w:tr w:rsidR="004D4DE5" w:rsidRPr="00E12909" w:rsidTr="00D16A96">
        <w:tc>
          <w:tcPr>
            <w:tcW w:w="3312" w:type="dxa"/>
          </w:tcPr>
          <w:p w:rsidR="004D4DE5" w:rsidRPr="00E12909" w:rsidRDefault="004D4DE5" w:rsidP="00010379">
            <w:pPr>
              <w:pStyle w:val="one"/>
              <w:numPr>
                <w:ilvl w:val="0"/>
                <w:numId w:val="32"/>
              </w:numPr>
              <w:tabs>
                <w:tab w:val="clear" w:pos="360"/>
              </w:tabs>
              <w:rPr>
                <w:rFonts w:ascii="Arial Narrow" w:hAnsi="Arial Narrow" w:cs="Arial"/>
              </w:rPr>
            </w:pPr>
            <w:r w:rsidRPr="00E12909">
              <w:rPr>
                <w:rFonts w:ascii="Arial Narrow" w:hAnsi="Arial Narrow" w:cs="Arial"/>
              </w:rPr>
              <w:lastRenderedPageBreak/>
              <w:t>Other Requirements established by the Program</w:t>
            </w:r>
          </w:p>
        </w:tc>
        <w:tc>
          <w:tcPr>
            <w:tcW w:w="5976" w:type="dxa"/>
          </w:tcPr>
          <w:p w:rsidR="004D4DE5" w:rsidRPr="00E12909" w:rsidRDefault="004D4DE5" w:rsidP="004D4DE5">
            <w:pPr>
              <w:pStyle w:val="one"/>
              <w:tabs>
                <w:tab w:val="clear" w:pos="360"/>
              </w:tabs>
              <w:ind w:left="720"/>
              <w:rPr>
                <w:rFonts w:ascii="Arial Narrow" w:hAnsi="Arial Narrow" w:cs="Arial"/>
                <w:b w:val="0"/>
              </w:rPr>
            </w:pPr>
          </w:p>
        </w:tc>
        <w:tc>
          <w:tcPr>
            <w:tcW w:w="5544" w:type="dxa"/>
          </w:tcPr>
          <w:p w:rsidR="004D4DE5" w:rsidRPr="00E12909" w:rsidRDefault="004D4DE5" w:rsidP="00EA28F0">
            <w:pPr>
              <w:pStyle w:val="ListParagraph"/>
              <w:numPr>
                <w:ilvl w:val="0"/>
                <w:numId w:val="25"/>
              </w:numPr>
              <w:ind w:left="288" w:hanging="144"/>
              <w:rPr>
                <w:rFonts w:ascii="Arial Narrow" w:eastAsia="Times New Roman" w:hAnsi="Arial Narrow" w:cs="Arial"/>
                <w:sz w:val="20"/>
                <w:szCs w:val="20"/>
              </w:rPr>
            </w:pPr>
            <w:r w:rsidRPr="00E12909">
              <w:rPr>
                <w:rFonts w:ascii="Arial Narrow" w:eastAsia="Times New Roman" w:hAnsi="Arial Narrow" w:cs="Arial"/>
                <w:sz w:val="20"/>
                <w:szCs w:val="20"/>
              </w:rPr>
              <w:t>Required service or training events that the member will be expected to attend such as member orientation and/or National Day of Service Events</w:t>
            </w:r>
          </w:p>
          <w:p w:rsidR="004D4DE5" w:rsidRPr="00E12909" w:rsidRDefault="004D4DE5" w:rsidP="00EA28F0">
            <w:pPr>
              <w:pStyle w:val="ListParagraph"/>
              <w:numPr>
                <w:ilvl w:val="0"/>
                <w:numId w:val="25"/>
              </w:numPr>
              <w:ind w:left="288" w:hanging="144"/>
              <w:rPr>
                <w:rFonts w:ascii="Arial Narrow" w:eastAsia="Times New Roman" w:hAnsi="Arial Narrow" w:cs="Arial"/>
                <w:sz w:val="20"/>
                <w:szCs w:val="20"/>
              </w:rPr>
            </w:pPr>
            <w:r w:rsidRPr="00E12909">
              <w:rPr>
                <w:rFonts w:ascii="Arial Narrow" w:eastAsia="Times New Roman" w:hAnsi="Arial Narrow" w:cs="Arial"/>
                <w:sz w:val="20"/>
                <w:szCs w:val="20"/>
              </w:rPr>
              <w:t>Vacation/sick leave p</w:t>
            </w:r>
            <w:r w:rsidR="00A5732B">
              <w:rPr>
                <w:rFonts w:ascii="Arial Narrow" w:eastAsia="Times New Roman" w:hAnsi="Arial Narrow" w:cs="Arial"/>
                <w:sz w:val="20"/>
                <w:szCs w:val="20"/>
              </w:rPr>
              <w:t>o</w:t>
            </w:r>
            <w:r w:rsidRPr="00E12909">
              <w:rPr>
                <w:rFonts w:ascii="Arial Narrow" w:eastAsia="Times New Roman" w:hAnsi="Arial Narrow" w:cs="Arial"/>
                <w:sz w:val="20"/>
                <w:szCs w:val="20"/>
              </w:rPr>
              <w:t>licies such as the number of leave days a member may take and the process for requesting leave</w:t>
            </w:r>
          </w:p>
          <w:p w:rsidR="004D4DE5" w:rsidRPr="00E12909" w:rsidRDefault="004D4DE5" w:rsidP="00EA28F0">
            <w:pPr>
              <w:pStyle w:val="ListParagraph"/>
              <w:numPr>
                <w:ilvl w:val="0"/>
                <w:numId w:val="25"/>
              </w:numPr>
              <w:ind w:left="288" w:hanging="144"/>
              <w:rPr>
                <w:rFonts w:ascii="Arial Narrow" w:eastAsia="Times New Roman" w:hAnsi="Arial Narrow" w:cs="Arial"/>
                <w:sz w:val="20"/>
                <w:szCs w:val="20"/>
              </w:rPr>
            </w:pPr>
            <w:r w:rsidRPr="00E12909">
              <w:rPr>
                <w:rFonts w:ascii="Arial Narrow" w:eastAsia="Times New Roman" w:hAnsi="Arial Narrow" w:cs="Arial"/>
                <w:sz w:val="20"/>
                <w:szCs w:val="20"/>
              </w:rPr>
              <w:t>The process by which members may request reasonable accom</w:t>
            </w:r>
            <w:r w:rsidR="00A5732B">
              <w:rPr>
                <w:rFonts w:ascii="Arial Narrow" w:eastAsia="Times New Roman" w:hAnsi="Arial Narrow" w:cs="Arial"/>
                <w:sz w:val="20"/>
                <w:szCs w:val="20"/>
              </w:rPr>
              <w:t>m</w:t>
            </w:r>
            <w:r w:rsidRPr="00E12909">
              <w:rPr>
                <w:rFonts w:ascii="Arial Narrow" w:eastAsia="Times New Roman" w:hAnsi="Arial Narrow" w:cs="Arial"/>
                <w:sz w:val="20"/>
                <w:szCs w:val="20"/>
              </w:rPr>
              <w:t>odations</w:t>
            </w:r>
          </w:p>
          <w:p w:rsidR="004D4DE5" w:rsidRPr="00E12909" w:rsidRDefault="004D4DE5" w:rsidP="00EA28F0">
            <w:pPr>
              <w:pStyle w:val="ListParagraph"/>
              <w:numPr>
                <w:ilvl w:val="0"/>
                <w:numId w:val="25"/>
              </w:numPr>
              <w:ind w:left="288" w:hanging="144"/>
              <w:rPr>
                <w:sz w:val="20"/>
                <w:szCs w:val="20"/>
              </w:rPr>
            </w:pPr>
            <w:r w:rsidRPr="00E12909">
              <w:rPr>
                <w:rFonts w:ascii="Arial Narrow" w:eastAsia="Times New Roman" w:hAnsi="Arial Narrow" w:cs="Arial"/>
                <w:sz w:val="20"/>
                <w:szCs w:val="20"/>
              </w:rPr>
              <w:t>The process by which this agreement may be amended if necessary (e.g. by written consent of both parties.</w:t>
            </w:r>
          </w:p>
        </w:tc>
      </w:tr>
      <w:tr w:rsidR="004D4DE5" w:rsidRPr="00E12909" w:rsidTr="00D16A96">
        <w:tc>
          <w:tcPr>
            <w:tcW w:w="3312" w:type="dxa"/>
          </w:tcPr>
          <w:p w:rsidR="004D4DE5" w:rsidRPr="00E12909" w:rsidRDefault="00024AE7" w:rsidP="00010379">
            <w:pPr>
              <w:pStyle w:val="one"/>
              <w:numPr>
                <w:ilvl w:val="0"/>
                <w:numId w:val="32"/>
              </w:numPr>
              <w:tabs>
                <w:tab w:val="clear" w:pos="360"/>
              </w:tabs>
              <w:rPr>
                <w:rFonts w:ascii="Arial Narrow" w:hAnsi="Arial Narrow" w:cs="Arial"/>
              </w:rPr>
            </w:pPr>
            <w:r w:rsidRPr="00E12909">
              <w:rPr>
                <w:rFonts w:ascii="Arial Narrow" w:hAnsi="Arial Narrow" w:cs="Arial"/>
              </w:rPr>
              <w:t>Signatures and dates</w:t>
            </w:r>
          </w:p>
        </w:tc>
        <w:tc>
          <w:tcPr>
            <w:tcW w:w="5976" w:type="dxa"/>
          </w:tcPr>
          <w:p w:rsidR="004D4DE5" w:rsidRPr="001C6FB1" w:rsidRDefault="00024AE7" w:rsidP="00161ED5">
            <w:pPr>
              <w:pStyle w:val="one"/>
              <w:numPr>
                <w:ilvl w:val="0"/>
                <w:numId w:val="22"/>
              </w:numPr>
              <w:tabs>
                <w:tab w:val="clear" w:pos="360"/>
              </w:tabs>
              <w:rPr>
                <w:rFonts w:ascii="Arial Narrow" w:hAnsi="Arial Narrow" w:cs="Arial"/>
                <w:b w:val="0"/>
              </w:rPr>
            </w:pPr>
            <w:r w:rsidRPr="001C6FB1">
              <w:rPr>
                <w:rFonts w:ascii="Arial Narrow" w:hAnsi="Arial Narrow" w:cs="Arial"/>
                <w:b w:val="0"/>
              </w:rPr>
              <w:t>Member signature and date required</w:t>
            </w:r>
          </w:p>
          <w:p w:rsidR="00024AE7" w:rsidRPr="001C6FB1" w:rsidRDefault="00024AE7" w:rsidP="00161ED5">
            <w:pPr>
              <w:pStyle w:val="one"/>
              <w:numPr>
                <w:ilvl w:val="0"/>
                <w:numId w:val="22"/>
              </w:numPr>
              <w:tabs>
                <w:tab w:val="clear" w:pos="360"/>
              </w:tabs>
              <w:rPr>
                <w:rFonts w:ascii="Arial Narrow" w:hAnsi="Arial Narrow" w:cs="Arial"/>
                <w:b w:val="0"/>
              </w:rPr>
            </w:pPr>
            <w:r w:rsidRPr="001C6FB1">
              <w:rPr>
                <w:rFonts w:ascii="Arial Narrow" w:hAnsi="Arial Narrow" w:cs="Arial"/>
                <w:b w:val="0"/>
              </w:rPr>
              <w:t xml:space="preserve">Program </w:t>
            </w:r>
            <w:r w:rsidR="00B0284C">
              <w:rPr>
                <w:rFonts w:ascii="Arial Narrow" w:hAnsi="Arial Narrow" w:cs="Arial"/>
                <w:b w:val="0"/>
              </w:rPr>
              <w:t>staff</w:t>
            </w:r>
            <w:r w:rsidRPr="001C6FB1">
              <w:rPr>
                <w:rFonts w:ascii="Arial Narrow" w:hAnsi="Arial Narrow" w:cs="Arial"/>
                <w:b w:val="0"/>
              </w:rPr>
              <w:t xml:space="preserve"> signature and date required</w:t>
            </w:r>
          </w:p>
          <w:p w:rsidR="00024AE7" w:rsidRPr="001C6FB1" w:rsidRDefault="00024AE7" w:rsidP="00161ED5">
            <w:pPr>
              <w:pStyle w:val="one"/>
              <w:numPr>
                <w:ilvl w:val="0"/>
                <w:numId w:val="22"/>
              </w:numPr>
              <w:tabs>
                <w:tab w:val="clear" w:pos="360"/>
              </w:tabs>
              <w:rPr>
                <w:rFonts w:ascii="Arial Narrow" w:hAnsi="Arial Narrow" w:cs="Arial"/>
                <w:b w:val="0"/>
              </w:rPr>
            </w:pPr>
            <w:r w:rsidRPr="001C6FB1">
              <w:rPr>
                <w:rFonts w:ascii="Arial Narrow" w:hAnsi="Arial Narrow" w:cs="Arial"/>
                <w:b w:val="0"/>
              </w:rPr>
              <w:t>Parent or legal guardian signature and date for members under 18 years of age</w:t>
            </w:r>
          </w:p>
          <w:p w:rsidR="00024AE7" w:rsidRPr="001C6FB1" w:rsidRDefault="00024AE7" w:rsidP="00AB7F99">
            <w:pPr>
              <w:pStyle w:val="one"/>
              <w:numPr>
                <w:ilvl w:val="0"/>
                <w:numId w:val="22"/>
              </w:numPr>
              <w:tabs>
                <w:tab w:val="clear" w:pos="360"/>
              </w:tabs>
              <w:rPr>
                <w:rFonts w:ascii="Arial Narrow" w:hAnsi="Arial Narrow" w:cs="Arial"/>
                <w:b w:val="0"/>
              </w:rPr>
            </w:pPr>
            <w:r w:rsidRPr="001C6FB1">
              <w:rPr>
                <w:rFonts w:ascii="Arial Narrow" w:hAnsi="Arial Narrow" w:cs="Arial"/>
                <w:b w:val="0"/>
              </w:rPr>
              <w:t xml:space="preserve">Program </w:t>
            </w:r>
            <w:r w:rsidR="00AB7F99">
              <w:rPr>
                <w:rFonts w:ascii="Arial Narrow" w:hAnsi="Arial Narrow" w:cs="Arial"/>
                <w:b w:val="0"/>
              </w:rPr>
              <w:t>should</w:t>
            </w:r>
            <w:r w:rsidRPr="001C6FB1">
              <w:rPr>
                <w:rFonts w:ascii="Arial Narrow" w:hAnsi="Arial Narrow" w:cs="Arial"/>
                <w:b w:val="0"/>
              </w:rPr>
              <w:t xml:space="preserve"> ensure that the member contract is signed and dated by the member </w:t>
            </w:r>
            <w:r w:rsidRPr="004C54D1">
              <w:rPr>
                <w:rFonts w:ascii="Arial Narrow" w:hAnsi="Arial Narrow" w:cs="Arial"/>
                <w:u w:val="single"/>
              </w:rPr>
              <w:t>BEFORE</w:t>
            </w:r>
            <w:r w:rsidRPr="001C6FB1">
              <w:rPr>
                <w:rFonts w:ascii="Arial Narrow" w:hAnsi="Arial Narrow" w:cs="Arial"/>
                <w:b w:val="0"/>
              </w:rPr>
              <w:t xml:space="preserve"> commencement of service so that members are full aware of their rights and responsibilities</w:t>
            </w:r>
          </w:p>
        </w:tc>
        <w:tc>
          <w:tcPr>
            <w:tcW w:w="5544" w:type="dxa"/>
          </w:tcPr>
          <w:p w:rsidR="004D4DE5" w:rsidRPr="00E12909" w:rsidRDefault="004D4DE5" w:rsidP="006F710F">
            <w:pPr>
              <w:rPr>
                <w:sz w:val="20"/>
                <w:szCs w:val="20"/>
              </w:rPr>
            </w:pPr>
          </w:p>
        </w:tc>
      </w:tr>
    </w:tbl>
    <w:p w:rsidR="003D6E82" w:rsidRPr="00E12909" w:rsidRDefault="003D6E82" w:rsidP="00100CF3">
      <w:pPr>
        <w:pStyle w:val="Title"/>
        <w:ind w:right="-720"/>
        <w:jc w:val="left"/>
        <w:rPr>
          <w:rFonts w:ascii="Arial Narrow" w:hAnsi="Arial Narrow" w:cs="Arial"/>
          <w:b w:val="0"/>
          <w:sz w:val="20"/>
        </w:rPr>
      </w:pPr>
    </w:p>
    <w:sectPr w:rsidR="003D6E82" w:rsidRPr="00E12909" w:rsidSect="006F710F">
      <w:headerReference w:type="default" r:id="rId31"/>
      <w:footerReference w:type="default" r:id="rId32"/>
      <w:pgSz w:w="15840" w:h="12240" w:orient="landscape"/>
      <w:pgMar w:top="1440" w:right="108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32" w:rsidRDefault="00885332" w:rsidP="003D6E82">
      <w:pPr>
        <w:spacing w:after="0" w:line="240" w:lineRule="auto"/>
      </w:pPr>
      <w:r>
        <w:separator/>
      </w:r>
    </w:p>
  </w:endnote>
  <w:endnote w:type="continuationSeparator" w:id="0">
    <w:p w:rsidR="00885332" w:rsidRDefault="00885332" w:rsidP="003D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311689"/>
      <w:docPartObj>
        <w:docPartGallery w:val="Page Numbers (Bottom of Page)"/>
        <w:docPartUnique/>
      </w:docPartObj>
    </w:sdtPr>
    <w:sdtEndPr>
      <w:rPr>
        <w:noProof/>
      </w:rPr>
    </w:sdtEndPr>
    <w:sdtContent>
      <w:p w:rsidR="008F4152" w:rsidRDefault="008F4152">
        <w:pPr>
          <w:pStyle w:val="Footer"/>
          <w:jc w:val="right"/>
        </w:pPr>
        <w:r>
          <w:fldChar w:fldCharType="begin"/>
        </w:r>
        <w:r>
          <w:instrText xml:space="preserve"> PAGE   \* MERGEFORMAT </w:instrText>
        </w:r>
        <w:r>
          <w:fldChar w:fldCharType="separate"/>
        </w:r>
        <w:r w:rsidR="00874A59">
          <w:rPr>
            <w:noProof/>
          </w:rPr>
          <w:t>18</w:t>
        </w:r>
        <w:r>
          <w:rPr>
            <w:noProof/>
          </w:rPr>
          <w:fldChar w:fldCharType="end"/>
        </w:r>
      </w:p>
    </w:sdtContent>
  </w:sdt>
  <w:p w:rsidR="0051008F" w:rsidRPr="00677F13" w:rsidRDefault="00725A87">
    <w:pPr>
      <w:pStyle w:val="Footer"/>
      <w:rPr>
        <w:rFonts w:ascii="Arial Narrow" w:hAnsi="Arial Narrow"/>
        <w:sz w:val="16"/>
        <w:szCs w:val="16"/>
      </w:rPr>
    </w:pPr>
    <w:r>
      <w:rPr>
        <w:rFonts w:ascii="Arial Narrow" w:hAnsi="Arial Narrow"/>
        <w:sz w:val="16"/>
        <w:szCs w:val="16"/>
      </w:rPr>
      <w:t>2/20</w:t>
    </w:r>
    <w:r w:rsidR="00057D37">
      <w:rPr>
        <w:rFonts w:ascii="Arial Narrow" w:hAnsi="Arial Narrow"/>
        <w:sz w:val="16"/>
        <w:szCs w:val="16"/>
      </w:rPr>
      <w:t>/1</w:t>
    </w:r>
    <w:r>
      <w:rPr>
        <w:rFonts w:ascii="Arial Narrow" w:hAnsi="Arial Narrow"/>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32" w:rsidRDefault="00885332" w:rsidP="003D6E82">
      <w:pPr>
        <w:spacing w:after="0" w:line="240" w:lineRule="auto"/>
      </w:pPr>
      <w:r>
        <w:separator/>
      </w:r>
    </w:p>
  </w:footnote>
  <w:footnote w:type="continuationSeparator" w:id="0">
    <w:p w:rsidR="00885332" w:rsidRDefault="00885332" w:rsidP="003D6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96" w:rsidRDefault="0051008F" w:rsidP="0051008F">
    <w:pPr>
      <w:pStyle w:val="Header"/>
      <w:jc w:val="center"/>
      <w:rPr>
        <w:rFonts w:ascii="Arial" w:hAnsi="Arial" w:cs="Arial"/>
        <w:b/>
        <w:noProof/>
      </w:rPr>
    </w:pPr>
    <w:r>
      <w:rPr>
        <w:rFonts w:ascii="Arial" w:hAnsi="Arial" w:cs="Arial"/>
        <w:b/>
        <w:noProof/>
      </w:rPr>
      <w:drawing>
        <wp:anchor distT="0" distB="0" distL="114300" distR="114300" simplePos="0" relativeHeight="251659264" behindDoc="1" locked="0" layoutInCell="1" allowOverlap="1" wp14:anchorId="25E2DCE6" wp14:editId="0B413D3F">
          <wp:simplePos x="0" y="0"/>
          <wp:positionH relativeFrom="column">
            <wp:posOffset>6373495</wp:posOffset>
          </wp:positionH>
          <wp:positionV relativeFrom="paragraph">
            <wp:posOffset>-328295</wp:posOffset>
          </wp:positionV>
          <wp:extent cx="2475230" cy="277495"/>
          <wp:effectExtent l="0" t="0" r="1270" b="8255"/>
          <wp:wrapThrough wrapText="bothSides">
            <wp:wrapPolygon edited="0">
              <wp:start x="0" y="0"/>
              <wp:lineTo x="0" y="20760"/>
              <wp:lineTo x="21445" y="20760"/>
              <wp:lineTo x="21445" y="0"/>
              <wp:lineTo x="0" y="0"/>
            </wp:wrapPolygon>
          </wp:wrapThrough>
          <wp:docPr id="2" name="Picture 2" descr="\\home\California Volunteers\_CSC\CV Logo\CV_Horizontal_Colorlarg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California Volunteers\_CSC\CV Logo\CV_Horizontal_Colorlarge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6E82">
      <w:rPr>
        <w:rFonts w:ascii="Arial" w:hAnsi="Arial" w:cs="Arial"/>
        <w:b/>
      </w:rPr>
      <w:ptab w:relativeTo="margin" w:alignment="left" w:leader="none"/>
    </w:r>
    <w:r w:rsidR="003D6E82">
      <w:rPr>
        <w:rFonts w:ascii="Arial" w:hAnsi="Arial" w:cs="Arial"/>
        <w:b/>
      </w:rPr>
      <w:t xml:space="preserve">AmeriCorps Member </w:t>
    </w:r>
    <w:r>
      <w:rPr>
        <w:rFonts w:ascii="Arial" w:hAnsi="Arial" w:cs="Arial"/>
        <w:b/>
      </w:rPr>
      <w:t>Service Agreement (</w:t>
    </w:r>
    <w:r w:rsidR="003D6E82">
      <w:rPr>
        <w:rFonts w:ascii="Arial" w:hAnsi="Arial" w:cs="Arial"/>
        <w:b/>
      </w:rPr>
      <w:t>Contract</w:t>
    </w:r>
    <w:r>
      <w:rPr>
        <w:rFonts w:ascii="Arial" w:hAnsi="Arial" w:cs="Arial"/>
        <w:b/>
      </w:rPr>
      <w:t>)</w:t>
    </w:r>
    <w:r w:rsidR="003D6E82">
      <w:rPr>
        <w:rFonts w:ascii="Arial" w:hAnsi="Arial" w:cs="Arial"/>
        <w:b/>
      </w:rPr>
      <w:t xml:space="preserve"> </w:t>
    </w:r>
    <w:r w:rsidR="00B641CE">
      <w:rPr>
        <w:rFonts w:ascii="Arial" w:hAnsi="Arial" w:cs="Arial"/>
        <w:b/>
      </w:rPr>
      <w:t>Required Content</w:t>
    </w:r>
    <w:r w:rsidR="003D6E82">
      <w:rPr>
        <w:rFonts w:ascii="Arial" w:hAnsi="Arial" w:cs="Arial"/>
        <w:b/>
        <w:noProof/>
      </w:rPr>
      <w:t xml:space="preserve"> </w:t>
    </w:r>
  </w:p>
  <w:p w:rsidR="003D6E82" w:rsidRPr="007E777E" w:rsidRDefault="00197C96">
    <w:pPr>
      <w:pStyle w:val="one"/>
      <w:tabs>
        <w:tab w:val="clear" w:pos="360"/>
      </w:tabs>
      <w:rPr>
        <w:rFonts w:ascii="Arial Narrow" w:hAnsi="Arial Narrow" w:cs="Arial"/>
        <w:b w:val="0"/>
        <w:sz w:val="18"/>
        <w:szCs w:val="18"/>
      </w:rPr>
    </w:pPr>
    <w:r w:rsidRPr="00B87D37">
      <w:rPr>
        <w:rFonts w:ascii="Arial Narrow" w:hAnsi="Arial Narrow" w:cs="Arial"/>
        <w:sz w:val="18"/>
        <w:szCs w:val="18"/>
      </w:rPr>
      <w:t>Purpose</w:t>
    </w:r>
    <w:r w:rsidRPr="00197C96">
      <w:rPr>
        <w:rFonts w:ascii="Arial Narrow" w:hAnsi="Arial Narrow" w:cs="Arial"/>
        <w:b w:val="0"/>
        <w:sz w:val="18"/>
        <w:szCs w:val="18"/>
      </w:rPr>
      <w:t xml:space="preserve">: </w:t>
    </w:r>
    <w:r w:rsidR="0051008F">
      <w:rPr>
        <w:rFonts w:ascii="Arial Narrow" w:hAnsi="Arial Narrow" w:cs="Arial"/>
        <w:b w:val="0"/>
        <w:sz w:val="18"/>
        <w:szCs w:val="18"/>
      </w:rPr>
      <w:t>The AmeriCorps member service agreement thoroughly describes the relationship between a member and the AmeriCorps program, and it is a requirement in the AmeriCorps Grant Terms and Conditions.  AmeriCorps members must receive, read, and agree to all elements of the service agreement b</w:t>
    </w:r>
    <w:r w:rsidR="00677F13">
      <w:rPr>
        <w:rFonts w:ascii="Arial Narrow" w:hAnsi="Arial Narrow" w:cs="Arial"/>
        <w:b w:val="0"/>
        <w:sz w:val="18"/>
        <w:szCs w:val="18"/>
      </w:rPr>
      <w:t>efore they begin service.  This</w:t>
    </w:r>
    <w:r w:rsidR="00140BE3">
      <w:rPr>
        <w:rFonts w:ascii="Arial Narrow" w:hAnsi="Arial Narrow" w:cs="Arial"/>
        <w:b w:val="0"/>
        <w:sz w:val="18"/>
        <w:szCs w:val="18"/>
      </w:rPr>
      <w:t xml:space="preserve"> </w:t>
    </w:r>
    <w:r w:rsidR="0051008F">
      <w:rPr>
        <w:rFonts w:ascii="Arial Narrow" w:hAnsi="Arial Narrow" w:cs="Arial"/>
        <w:b w:val="0"/>
        <w:i/>
        <w:sz w:val="18"/>
        <w:szCs w:val="18"/>
      </w:rPr>
      <w:t xml:space="preserve">AmeriCorps Member Service Agreement Required Content </w:t>
    </w:r>
    <w:r w:rsidR="0051008F" w:rsidRPr="00677F13">
      <w:rPr>
        <w:rFonts w:ascii="Arial Narrow" w:hAnsi="Arial Narrow" w:cs="Arial"/>
        <w:b w:val="0"/>
        <w:sz w:val="18"/>
        <w:szCs w:val="18"/>
      </w:rPr>
      <w:t xml:space="preserve">document </w:t>
    </w:r>
    <w:r w:rsidR="0051008F">
      <w:rPr>
        <w:rFonts w:ascii="Arial Narrow" w:hAnsi="Arial Narrow" w:cs="Arial"/>
        <w:b w:val="0"/>
        <w:sz w:val="18"/>
        <w:szCs w:val="18"/>
      </w:rPr>
      <w:t>is a training tool designed to help new AmeriCorps program staff create a member service agreement.  It will be most helpful</w:t>
    </w:r>
    <w:r w:rsidR="00140BE3">
      <w:rPr>
        <w:rFonts w:ascii="Arial Narrow" w:hAnsi="Arial Narrow" w:cs="Arial"/>
        <w:b w:val="0"/>
        <w:sz w:val="18"/>
        <w:szCs w:val="18"/>
      </w:rPr>
      <w:t xml:space="preserve"> when used alongside the Grant Terms and Conditions, AmeriCorps Regulations, and other CV-specific guidance</w:t>
    </w:r>
    <w:r w:rsidR="00677F13">
      <w:rPr>
        <w:rFonts w:ascii="Arial Narrow" w:hAnsi="Arial Narrow" w:cs="Arial"/>
        <w:b w:val="0"/>
        <w:sz w:val="18"/>
        <w:szCs w:val="18"/>
      </w:rPr>
      <w:t xml:space="preserve"> (e.g. Program Readiness Checklist, Member File Checklist, etc.)</w:t>
    </w:r>
    <w:r w:rsidR="00140BE3">
      <w:rPr>
        <w:rFonts w:ascii="Arial Narrow" w:hAnsi="Arial Narrow" w:cs="Arial"/>
        <w:b w:val="0"/>
        <w:sz w:val="18"/>
        <w:szCs w:val="18"/>
      </w:rPr>
      <w:t>.  This document is for reference only; it does not contain citations for all AmeriCorps grant or program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6A0"/>
    <w:multiLevelType w:val="hybridMultilevel"/>
    <w:tmpl w:val="3D228F5A"/>
    <w:lvl w:ilvl="0" w:tplc="B978DA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41E20AA"/>
    <w:multiLevelType w:val="hybridMultilevel"/>
    <w:tmpl w:val="AD86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6A0B"/>
    <w:multiLevelType w:val="hybridMultilevel"/>
    <w:tmpl w:val="0CA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4413"/>
    <w:multiLevelType w:val="multilevel"/>
    <w:tmpl w:val="6764DE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9B652C"/>
    <w:multiLevelType w:val="hybridMultilevel"/>
    <w:tmpl w:val="04BAD3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14EB"/>
    <w:multiLevelType w:val="hybridMultilevel"/>
    <w:tmpl w:val="82465A4A"/>
    <w:lvl w:ilvl="0" w:tplc="605C27F0">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053BC"/>
    <w:multiLevelType w:val="hybridMultilevel"/>
    <w:tmpl w:val="771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D228B"/>
    <w:multiLevelType w:val="hybridMultilevel"/>
    <w:tmpl w:val="EF4276A0"/>
    <w:lvl w:ilvl="0" w:tplc="8710DF5A">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864C2"/>
    <w:multiLevelType w:val="hybridMultilevel"/>
    <w:tmpl w:val="603A0182"/>
    <w:lvl w:ilvl="0" w:tplc="0D524854">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2380511"/>
    <w:multiLevelType w:val="hybridMultilevel"/>
    <w:tmpl w:val="DF3CBD24"/>
    <w:lvl w:ilvl="0" w:tplc="8E98CF1A">
      <w:start w:val="1"/>
      <w:numFmt w:val="decimal"/>
      <w:lvlText w:val="%1."/>
      <w:lvlJc w:val="left"/>
      <w:pPr>
        <w:ind w:left="360" w:hanging="360"/>
      </w:pPr>
      <w:rPr>
        <w:rFonts w:hint="default"/>
        <w:b/>
      </w:rPr>
    </w:lvl>
    <w:lvl w:ilvl="1" w:tplc="0D524854">
      <w:start w:val="1"/>
      <w:numFmt w:val="decimal"/>
      <w:lvlText w:val="%2."/>
      <w:lvlJc w:val="left"/>
      <w:pPr>
        <w:ind w:left="1080" w:hanging="360"/>
      </w:pPr>
      <w:rPr>
        <w:rFonts w:hint="default"/>
        <w:b w:val="0"/>
      </w:rPr>
    </w:lvl>
    <w:lvl w:ilvl="2" w:tplc="C15EEF7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B3C73"/>
    <w:multiLevelType w:val="hybridMultilevel"/>
    <w:tmpl w:val="35D6C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26229"/>
    <w:multiLevelType w:val="hybridMultilevel"/>
    <w:tmpl w:val="FB60546C"/>
    <w:lvl w:ilvl="0" w:tplc="1EF064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B191D"/>
    <w:multiLevelType w:val="multilevel"/>
    <w:tmpl w:val="1B667F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rPr>
        <w:rFonts w:ascii="Arial Narrow" w:eastAsia="Times New Roman" w:hAnsi="Arial Narrow" w:cs="Arial" w:hint="default"/>
      </w:rPr>
    </w:lvl>
    <w:lvl w:ilvl="5">
      <w:start w:val="1"/>
      <w:numFmt w:val="lowerRoman"/>
      <w:lvlText w:val="(%6)"/>
      <w:lvlJc w:val="left"/>
      <w:pPr>
        <w:ind w:left="2160" w:hanging="360"/>
      </w:pPr>
      <w:rPr>
        <w:rFonts w:hint="default"/>
      </w:rPr>
    </w:lvl>
    <w:lvl w:ilvl="6">
      <w:start w:val="1"/>
      <w:numFmt w:val="decimal"/>
      <w:lvlText w:val="%7."/>
      <w:lvlJc w:val="left"/>
      <w:pPr>
        <w:ind w:left="1440" w:hanging="504"/>
      </w:pPr>
      <w:rPr>
        <w:rFonts w:hint="default"/>
      </w:rPr>
    </w:lvl>
    <w:lvl w:ilvl="7">
      <w:start w:val="1"/>
      <w:numFmt w:val="lowerLetter"/>
      <w:lvlText w:val="%8."/>
      <w:lvlJc w:val="left"/>
      <w:pPr>
        <w:ind w:left="1656" w:firstLine="864"/>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AE38CB"/>
    <w:multiLevelType w:val="hybridMultilevel"/>
    <w:tmpl w:val="02B2A44A"/>
    <w:lvl w:ilvl="0" w:tplc="0409000F">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35A77340"/>
    <w:multiLevelType w:val="hybridMultilevel"/>
    <w:tmpl w:val="F76CA5DA"/>
    <w:lvl w:ilvl="0" w:tplc="0D524854">
      <w:start w:val="1"/>
      <w:numFmt w:val="decimal"/>
      <w:lvlText w:val="%1."/>
      <w:lvlJc w:val="left"/>
      <w:pPr>
        <w:ind w:left="1080" w:hanging="360"/>
      </w:pPr>
    </w:lvl>
    <w:lvl w:ilvl="1" w:tplc="A8D22432">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0B6D99"/>
    <w:multiLevelType w:val="multilevel"/>
    <w:tmpl w:val="2BE68FCA"/>
    <w:lvl w:ilvl="0">
      <w:start w:val="1"/>
      <w:numFmt w:val="decimal"/>
      <w:lvlText w:val="%1)"/>
      <w:lvlJc w:val="left"/>
      <w:pPr>
        <w:ind w:left="360" w:hanging="360"/>
      </w:pPr>
    </w:lvl>
    <w:lvl w:ilvl="1">
      <w:start w:val="1"/>
      <w:numFmt w:val="decimal"/>
      <w:lvlText w:val="%2."/>
      <w:lvlJc w:val="left"/>
      <w:pPr>
        <w:ind w:left="720" w:hanging="360"/>
      </w:pPr>
      <w:rPr>
        <w:rFonts w:ascii="Arial Narrow" w:eastAsia="Times New Roman" w:hAnsi="Arial Narrow"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AE3920"/>
    <w:multiLevelType w:val="hybridMultilevel"/>
    <w:tmpl w:val="185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F7EBA"/>
    <w:multiLevelType w:val="hybridMultilevel"/>
    <w:tmpl w:val="0078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21849"/>
    <w:multiLevelType w:val="hybridMultilevel"/>
    <w:tmpl w:val="D0528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A2F75"/>
    <w:multiLevelType w:val="multilevel"/>
    <w:tmpl w:val="DBA86094"/>
    <w:lvl w:ilvl="0">
      <w:start w:val="1"/>
      <w:numFmt w:val="lowerRoman"/>
      <w:lvlText w:val="%1."/>
      <w:lvlJc w:val="left"/>
      <w:pPr>
        <w:ind w:left="360" w:hanging="360"/>
      </w:pPr>
      <w:rPr>
        <w:rFonts w:ascii="Arial Narrow" w:eastAsia="Times New Roman" w:hAnsi="Arial Narrow" w:cs="Arial"/>
      </w:rPr>
    </w:lvl>
    <w:lvl w:ilvl="1">
      <w:start w:val="1"/>
      <w:numFmt w:val="decimal"/>
      <w:lvlText w:val="%2."/>
      <w:lvlJc w:val="left"/>
      <w:pPr>
        <w:ind w:left="720" w:hanging="360"/>
      </w:pPr>
      <w:rPr>
        <w:rFonts w:ascii="Arial Narrow" w:eastAsia="Times New Roman" w:hAnsi="Arial Narrow"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ascii="Arial Narrow" w:eastAsia="Times New Roman" w:hAnsi="Arial Narrow"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B55D5C"/>
    <w:multiLevelType w:val="hybridMultilevel"/>
    <w:tmpl w:val="72B63228"/>
    <w:lvl w:ilvl="0" w:tplc="B10C9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CB9"/>
    <w:multiLevelType w:val="hybridMultilevel"/>
    <w:tmpl w:val="57AE2C8A"/>
    <w:lvl w:ilvl="0" w:tplc="4280B788">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F5A8A"/>
    <w:multiLevelType w:val="hybridMultilevel"/>
    <w:tmpl w:val="3AC4FD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B52A2"/>
    <w:multiLevelType w:val="hybridMultilevel"/>
    <w:tmpl w:val="BD48F3EC"/>
    <w:lvl w:ilvl="0" w:tplc="0409000F">
      <w:start w:val="1"/>
      <w:numFmt w:val="decimal"/>
      <w:lvlText w:val="%1."/>
      <w:lvlJc w:val="left"/>
      <w:pPr>
        <w:ind w:left="1200" w:hanging="360"/>
      </w:pPr>
    </w:lvl>
    <w:lvl w:ilvl="1" w:tplc="5FB05F00">
      <w:start w:val="1"/>
      <w:numFmt w:val="lowerRoman"/>
      <w:lvlText w:val="(%2)"/>
      <w:lvlJc w:val="left"/>
      <w:pPr>
        <w:ind w:left="2280" w:hanging="72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51B5614E"/>
    <w:multiLevelType w:val="hybridMultilevel"/>
    <w:tmpl w:val="58C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25A85"/>
    <w:multiLevelType w:val="hybridMultilevel"/>
    <w:tmpl w:val="03BCC61C"/>
    <w:lvl w:ilvl="0" w:tplc="E30269C4">
      <w:start w:val="1"/>
      <w:numFmt w:val="bullet"/>
      <w:lvlText w:val=""/>
      <w:lvlJc w:val="left"/>
      <w:pPr>
        <w:tabs>
          <w:tab w:val="num" w:pos="342"/>
        </w:tabs>
        <w:ind w:left="34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6" w15:restartNumberingAfterBreak="0">
    <w:nsid w:val="64C22F1E"/>
    <w:multiLevelType w:val="hybridMultilevel"/>
    <w:tmpl w:val="DF3CBD24"/>
    <w:lvl w:ilvl="0" w:tplc="8E98CF1A">
      <w:start w:val="1"/>
      <w:numFmt w:val="decimal"/>
      <w:lvlText w:val="%1."/>
      <w:lvlJc w:val="left"/>
      <w:pPr>
        <w:ind w:left="720" w:hanging="360"/>
      </w:pPr>
      <w:rPr>
        <w:rFonts w:hint="default"/>
        <w:b/>
      </w:rPr>
    </w:lvl>
    <w:lvl w:ilvl="1" w:tplc="0D524854">
      <w:start w:val="1"/>
      <w:numFmt w:val="decimal"/>
      <w:lvlText w:val="%2."/>
      <w:lvlJc w:val="left"/>
      <w:pPr>
        <w:ind w:left="1440" w:hanging="360"/>
      </w:pPr>
      <w:rPr>
        <w:rFonts w:hint="default"/>
        <w:b w:val="0"/>
      </w:rPr>
    </w:lvl>
    <w:lvl w:ilvl="2" w:tplc="C15EEF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16AD2"/>
    <w:multiLevelType w:val="hybridMultilevel"/>
    <w:tmpl w:val="33E09E4E"/>
    <w:lvl w:ilvl="0" w:tplc="04090015">
      <w:start w:val="1"/>
      <w:numFmt w:val="upperLetter"/>
      <w:lvlText w:val="%1."/>
      <w:lvlJc w:val="left"/>
      <w:pPr>
        <w:ind w:left="720" w:hanging="360"/>
      </w:pPr>
    </w:lvl>
    <w:lvl w:ilvl="1" w:tplc="A44A27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2489E"/>
    <w:multiLevelType w:val="hybridMultilevel"/>
    <w:tmpl w:val="C9EC1D0A"/>
    <w:lvl w:ilvl="0" w:tplc="8BFE08C8">
      <w:start w:val="1"/>
      <w:numFmt w:val="decimal"/>
      <w:lvlText w:val="%1."/>
      <w:lvlJc w:val="left"/>
      <w:pPr>
        <w:ind w:left="1440" w:hanging="360"/>
      </w:pPr>
      <w:rPr>
        <w:rFonts w:ascii="Arial Narrow" w:eastAsia="Times New Roman" w:hAnsi="Arial Narrow" w:cs="Arial"/>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54F826C6">
      <w:start w:val="1"/>
      <w:numFmt w:val="lowerLetter"/>
      <w:lvlText w:val="%7."/>
      <w:lvlJc w:val="left"/>
      <w:pPr>
        <w:ind w:left="1728" w:hanging="288"/>
      </w:pPr>
      <w:rPr>
        <w:rFonts w:ascii="Arial Narrow" w:eastAsia="Times New Roman" w:hAnsi="Arial Narrow" w:cs="Arial"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A8420A"/>
    <w:multiLevelType w:val="hybridMultilevel"/>
    <w:tmpl w:val="66AC441C"/>
    <w:lvl w:ilvl="0" w:tplc="76A6376E">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C15F7"/>
    <w:multiLevelType w:val="hybridMultilevel"/>
    <w:tmpl w:val="C3C88B2A"/>
    <w:lvl w:ilvl="0" w:tplc="04090015">
      <w:start w:val="1"/>
      <w:numFmt w:val="upperLetter"/>
      <w:lvlText w:val="%1."/>
      <w:lvlJc w:val="left"/>
      <w:pPr>
        <w:ind w:left="720" w:hanging="360"/>
      </w:pPr>
    </w:lvl>
    <w:lvl w:ilvl="1" w:tplc="90CECDC6">
      <w:start w:val="1"/>
      <w:numFmt w:val="decimal"/>
      <w:lvlText w:val="%2."/>
      <w:lvlJc w:val="left"/>
      <w:pPr>
        <w:ind w:left="1440" w:hanging="360"/>
      </w:pPr>
      <w:rPr>
        <w:rFonts w:ascii="Arial Narrow" w:eastAsia="Times New Roman" w:hAnsi="Arial Narrow" w:cs="Arial"/>
      </w:rPr>
    </w:lvl>
    <w:lvl w:ilvl="2" w:tplc="0409001B">
      <w:start w:val="1"/>
      <w:numFmt w:val="lowerRoman"/>
      <w:lvlText w:val="%3."/>
      <w:lvlJc w:val="right"/>
      <w:pPr>
        <w:ind w:left="2160" w:hanging="180"/>
      </w:pPr>
    </w:lvl>
    <w:lvl w:ilvl="3" w:tplc="06207AAE">
      <w:start w:val="1"/>
      <w:numFmt w:val="upperLetter"/>
      <w:lvlText w:val="(%4)"/>
      <w:lvlJc w:val="left"/>
      <w:pPr>
        <w:ind w:left="2880" w:hanging="360"/>
      </w:pPr>
      <w:rPr>
        <w:rFonts w:hint="default"/>
      </w:rPr>
    </w:lvl>
    <w:lvl w:ilvl="4" w:tplc="37DECD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24"/>
  </w:num>
  <w:num w:numId="5">
    <w:abstractNumId w:val="14"/>
  </w:num>
  <w:num w:numId="6">
    <w:abstractNumId w:val="17"/>
  </w:num>
  <w:num w:numId="7">
    <w:abstractNumId w:val="20"/>
  </w:num>
  <w:num w:numId="8">
    <w:abstractNumId w:val="27"/>
  </w:num>
  <w:num w:numId="9">
    <w:abstractNumId w:val="23"/>
  </w:num>
  <w:num w:numId="10">
    <w:abstractNumId w:val="0"/>
  </w:num>
  <w:num w:numId="11">
    <w:abstractNumId w:val="13"/>
  </w:num>
  <w:num w:numId="12">
    <w:abstractNumId w:val="18"/>
  </w:num>
  <w:num w:numId="13">
    <w:abstractNumId w:val="22"/>
  </w:num>
  <w:num w:numId="14">
    <w:abstractNumId w:val="4"/>
  </w:num>
  <w:num w:numId="15">
    <w:abstractNumId w:val="30"/>
  </w:num>
  <w:num w:numId="16">
    <w:abstractNumId w:val="15"/>
  </w:num>
  <w:num w:numId="17">
    <w:abstractNumId w:val="19"/>
  </w:num>
  <w:num w:numId="18">
    <w:abstractNumId w:val="5"/>
  </w:num>
  <w:num w:numId="19">
    <w:abstractNumId w:val="12"/>
  </w:num>
  <w:num w:numId="20">
    <w:abstractNumId w:val="3"/>
  </w:num>
  <w:num w:numId="21">
    <w:abstractNumId w:val="28"/>
  </w:num>
  <w:num w:numId="22">
    <w:abstractNumId w:val="10"/>
  </w:num>
  <w:num w:numId="23">
    <w:abstractNumId w:val="1"/>
  </w:num>
  <w:num w:numId="24">
    <w:abstractNumId w:val="6"/>
  </w:num>
  <w:num w:numId="25">
    <w:abstractNumId w:val="16"/>
  </w:num>
  <w:num w:numId="26">
    <w:abstractNumId w:val="11"/>
  </w:num>
  <w:num w:numId="27">
    <w:abstractNumId w:val="21"/>
  </w:num>
  <w:num w:numId="28">
    <w:abstractNumId w:val="7"/>
  </w:num>
  <w:num w:numId="29">
    <w:abstractNumId w:val="29"/>
  </w:num>
  <w:num w:numId="30">
    <w:abstractNumId w:val="25"/>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82"/>
    <w:rsid w:val="00010379"/>
    <w:rsid w:val="00023FBE"/>
    <w:rsid w:val="00024AE7"/>
    <w:rsid w:val="000349B9"/>
    <w:rsid w:val="00050181"/>
    <w:rsid w:val="00057D37"/>
    <w:rsid w:val="000645C7"/>
    <w:rsid w:val="0008525A"/>
    <w:rsid w:val="000B00CF"/>
    <w:rsid w:val="000B7D64"/>
    <w:rsid w:val="000D67FE"/>
    <w:rsid w:val="000F2C77"/>
    <w:rsid w:val="000F6D2B"/>
    <w:rsid w:val="00100CF3"/>
    <w:rsid w:val="00117030"/>
    <w:rsid w:val="00140BE3"/>
    <w:rsid w:val="0014193C"/>
    <w:rsid w:val="00155F54"/>
    <w:rsid w:val="00161ED5"/>
    <w:rsid w:val="00193C1A"/>
    <w:rsid w:val="00197C96"/>
    <w:rsid w:val="001B1C90"/>
    <w:rsid w:val="001C1420"/>
    <w:rsid w:val="001C6FB1"/>
    <w:rsid w:val="001D05AF"/>
    <w:rsid w:val="001D189B"/>
    <w:rsid w:val="001D70B1"/>
    <w:rsid w:val="001F6A68"/>
    <w:rsid w:val="00202425"/>
    <w:rsid w:val="002128D4"/>
    <w:rsid w:val="002257FE"/>
    <w:rsid w:val="0025079F"/>
    <w:rsid w:val="0028595D"/>
    <w:rsid w:val="00292072"/>
    <w:rsid w:val="002D01FB"/>
    <w:rsid w:val="002D1F26"/>
    <w:rsid w:val="002D4A39"/>
    <w:rsid w:val="002E3680"/>
    <w:rsid w:val="002F4951"/>
    <w:rsid w:val="00344ED7"/>
    <w:rsid w:val="00350C4D"/>
    <w:rsid w:val="00373DCD"/>
    <w:rsid w:val="003927EB"/>
    <w:rsid w:val="003A165F"/>
    <w:rsid w:val="003B5EA2"/>
    <w:rsid w:val="003C2655"/>
    <w:rsid w:val="003D6E82"/>
    <w:rsid w:val="003E3EC3"/>
    <w:rsid w:val="00400BFD"/>
    <w:rsid w:val="00407109"/>
    <w:rsid w:val="00407F98"/>
    <w:rsid w:val="004539C8"/>
    <w:rsid w:val="00461831"/>
    <w:rsid w:val="00462BA8"/>
    <w:rsid w:val="004744EC"/>
    <w:rsid w:val="00476609"/>
    <w:rsid w:val="00481145"/>
    <w:rsid w:val="004B2A81"/>
    <w:rsid w:val="004C29A6"/>
    <w:rsid w:val="004C54D1"/>
    <w:rsid w:val="004C54E0"/>
    <w:rsid w:val="004C6AEF"/>
    <w:rsid w:val="004C724F"/>
    <w:rsid w:val="004D4DE5"/>
    <w:rsid w:val="004D7FC3"/>
    <w:rsid w:val="005030EC"/>
    <w:rsid w:val="0051008F"/>
    <w:rsid w:val="005262A1"/>
    <w:rsid w:val="00533579"/>
    <w:rsid w:val="005335F6"/>
    <w:rsid w:val="00554D79"/>
    <w:rsid w:val="00591144"/>
    <w:rsid w:val="00594104"/>
    <w:rsid w:val="00596B2A"/>
    <w:rsid w:val="005A6C7E"/>
    <w:rsid w:val="006357D7"/>
    <w:rsid w:val="006557F9"/>
    <w:rsid w:val="006564DE"/>
    <w:rsid w:val="00677F13"/>
    <w:rsid w:val="00694262"/>
    <w:rsid w:val="006B7FEF"/>
    <w:rsid w:val="006D3D4A"/>
    <w:rsid w:val="006F355E"/>
    <w:rsid w:val="006F710F"/>
    <w:rsid w:val="007000A6"/>
    <w:rsid w:val="00703E27"/>
    <w:rsid w:val="00724358"/>
    <w:rsid w:val="00725A87"/>
    <w:rsid w:val="00735DFD"/>
    <w:rsid w:val="007709AC"/>
    <w:rsid w:val="00777795"/>
    <w:rsid w:val="00792D3F"/>
    <w:rsid w:val="007A4765"/>
    <w:rsid w:val="007A508E"/>
    <w:rsid w:val="007A5BA4"/>
    <w:rsid w:val="007B2A77"/>
    <w:rsid w:val="007C5208"/>
    <w:rsid w:val="007D6B90"/>
    <w:rsid w:val="007E2D1C"/>
    <w:rsid w:val="007E777E"/>
    <w:rsid w:val="007F0EAA"/>
    <w:rsid w:val="008010ED"/>
    <w:rsid w:val="00823DC4"/>
    <w:rsid w:val="00874A59"/>
    <w:rsid w:val="00885332"/>
    <w:rsid w:val="00887B1A"/>
    <w:rsid w:val="008A4EDD"/>
    <w:rsid w:val="008D2F21"/>
    <w:rsid w:val="008F4152"/>
    <w:rsid w:val="00941C2B"/>
    <w:rsid w:val="0096743F"/>
    <w:rsid w:val="00973D22"/>
    <w:rsid w:val="00981B2D"/>
    <w:rsid w:val="00991C88"/>
    <w:rsid w:val="009968D4"/>
    <w:rsid w:val="009C0188"/>
    <w:rsid w:val="009C10E3"/>
    <w:rsid w:val="009F6825"/>
    <w:rsid w:val="00A42040"/>
    <w:rsid w:val="00A5732B"/>
    <w:rsid w:val="00A63182"/>
    <w:rsid w:val="00A64DD4"/>
    <w:rsid w:val="00A83BFE"/>
    <w:rsid w:val="00A861BA"/>
    <w:rsid w:val="00A87ED0"/>
    <w:rsid w:val="00AB5424"/>
    <w:rsid w:val="00AB7F99"/>
    <w:rsid w:val="00AD7F42"/>
    <w:rsid w:val="00AE3590"/>
    <w:rsid w:val="00B0284C"/>
    <w:rsid w:val="00B27CC5"/>
    <w:rsid w:val="00B301DD"/>
    <w:rsid w:val="00B34455"/>
    <w:rsid w:val="00B41DA3"/>
    <w:rsid w:val="00B641CE"/>
    <w:rsid w:val="00B87D37"/>
    <w:rsid w:val="00B94CD5"/>
    <w:rsid w:val="00BD2220"/>
    <w:rsid w:val="00C131ED"/>
    <w:rsid w:val="00C157CD"/>
    <w:rsid w:val="00C40F9C"/>
    <w:rsid w:val="00C51CC6"/>
    <w:rsid w:val="00C765B6"/>
    <w:rsid w:val="00C967EE"/>
    <w:rsid w:val="00CC752C"/>
    <w:rsid w:val="00CF2F10"/>
    <w:rsid w:val="00D16A96"/>
    <w:rsid w:val="00D22ECF"/>
    <w:rsid w:val="00D430FF"/>
    <w:rsid w:val="00D541D1"/>
    <w:rsid w:val="00D624FF"/>
    <w:rsid w:val="00D664CA"/>
    <w:rsid w:val="00DA201A"/>
    <w:rsid w:val="00DC2247"/>
    <w:rsid w:val="00E0355D"/>
    <w:rsid w:val="00E11377"/>
    <w:rsid w:val="00E12909"/>
    <w:rsid w:val="00E12A7F"/>
    <w:rsid w:val="00E13A23"/>
    <w:rsid w:val="00E20F93"/>
    <w:rsid w:val="00E26318"/>
    <w:rsid w:val="00E26CBB"/>
    <w:rsid w:val="00E27570"/>
    <w:rsid w:val="00E34BCF"/>
    <w:rsid w:val="00E372B3"/>
    <w:rsid w:val="00E433C8"/>
    <w:rsid w:val="00E60B1F"/>
    <w:rsid w:val="00EA28F0"/>
    <w:rsid w:val="00ED73B5"/>
    <w:rsid w:val="00EE0172"/>
    <w:rsid w:val="00EE03E6"/>
    <w:rsid w:val="00F02D08"/>
    <w:rsid w:val="00F14241"/>
    <w:rsid w:val="00F27E5C"/>
    <w:rsid w:val="00F32570"/>
    <w:rsid w:val="00F90DCD"/>
    <w:rsid w:val="00FA15F7"/>
    <w:rsid w:val="00FD1557"/>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DE30"/>
  <w15:docId w15:val="{D08EC26A-7926-414B-9497-75C48A60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D6E8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D6E8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D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E82"/>
  </w:style>
  <w:style w:type="paragraph" w:styleId="Footer">
    <w:name w:val="footer"/>
    <w:basedOn w:val="Normal"/>
    <w:link w:val="FooterChar"/>
    <w:uiPriority w:val="99"/>
    <w:unhideWhenUsed/>
    <w:rsid w:val="003D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E82"/>
  </w:style>
  <w:style w:type="table" w:styleId="TableGrid">
    <w:name w:val="Table Grid"/>
    <w:basedOn w:val="TableNormal"/>
    <w:uiPriority w:val="59"/>
    <w:rsid w:val="003D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
    <w:name w:val="one"/>
    <w:basedOn w:val="Normal"/>
    <w:rsid w:val="003D6E82"/>
    <w:pPr>
      <w:tabs>
        <w:tab w:val="left" w:pos="360"/>
      </w:tabs>
      <w:spacing w:after="0" w:line="240" w:lineRule="auto"/>
    </w:pPr>
    <w:rPr>
      <w:rFonts w:ascii="Palatino" w:eastAsia="Times New Roman" w:hAnsi="Palatino" w:cs="Times New Roman"/>
      <w:b/>
      <w:sz w:val="20"/>
      <w:szCs w:val="20"/>
    </w:rPr>
  </w:style>
  <w:style w:type="paragraph" w:styleId="NormalWeb">
    <w:name w:val="Normal (Web)"/>
    <w:basedOn w:val="Normal"/>
    <w:uiPriority w:val="99"/>
    <w:unhideWhenUsed/>
    <w:rsid w:val="00D54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uiPriority w:val="99"/>
    <w:semiHidden/>
    <w:rsid w:val="00D54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41D1"/>
  </w:style>
  <w:style w:type="paragraph" w:styleId="ListParagraph">
    <w:name w:val="List Paragraph"/>
    <w:basedOn w:val="Normal"/>
    <w:uiPriority w:val="34"/>
    <w:qFormat/>
    <w:rsid w:val="00FE53D7"/>
    <w:pPr>
      <w:ind w:left="720"/>
      <w:contextualSpacing/>
    </w:pPr>
  </w:style>
  <w:style w:type="paragraph" w:styleId="NoSpacing">
    <w:name w:val="No Spacing"/>
    <w:uiPriority w:val="1"/>
    <w:qFormat/>
    <w:rsid w:val="00E20F93"/>
    <w:pPr>
      <w:spacing w:after="0" w:line="240" w:lineRule="auto"/>
    </w:pPr>
  </w:style>
  <w:style w:type="character" w:styleId="Hyperlink">
    <w:name w:val="Hyperlink"/>
    <w:basedOn w:val="DefaultParagraphFont"/>
    <w:uiPriority w:val="99"/>
    <w:unhideWhenUsed/>
    <w:rsid w:val="00F32570"/>
    <w:rPr>
      <w:color w:val="0000FF"/>
      <w:u w:val="single"/>
    </w:rPr>
  </w:style>
  <w:style w:type="paragraph" w:customStyle="1" w:styleId="psection-1">
    <w:name w:val="psection-1"/>
    <w:basedOn w:val="Normal"/>
    <w:rsid w:val="00F32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F32570"/>
  </w:style>
  <w:style w:type="character" w:customStyle="1" w:styleId="et03">
    <w:name w:val="et03"/>
    <w:basedOn w:val="DefaultParagraphFont"/>
    <w:rsid w:val="00F32570"/>
  </w:style>
  <w:style w:type="paragraph" w:customStyle="1" w:styleId="psection-2">
    <w:name w:val="psection-2"/>
    <w:basedOn w:val="Normal"/>
    <w:rsid w:val="00F32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F32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4">
    <w:name w:val="psection-4"/>
    <w:basedOn w:val="Normal"/>
    <w:rsid w:val="00F32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no">
    <w:name w:val="sectno"/>
    <w:basedOn w:val="DefaultParagraphFont"/>
    <w:rsid w:val="00F02D08"/>
  </w:style>
  <w:style w:type="character" w:customStyle="1" w:styleId="subject">
    <w:name w:val="subject"/>
    <w:basedOn w:val="DefaultParagraphFont"/>
    <w:rsid w:val="00F02D08"/>
  </w:style>
  <w:style w:type="character" w:styleId="Emphasis">
    <w:name w:val="Emphasis"/>
    <w:basedOn w:val="DefaultParagraphFont"/>
    <w:uiPriority w:val="20"/>
    <w:qFormat/>
    <w:rsid w:val="00F02D08"/>
    <w:rPr>
      <w:i/>
      <w:iCs/>
    </w:rPr>
  </w:style>
  <w:style w:type="character" w:customStyle="1" w:styleId="ptext-2">
    <w:name w:val="ptext-2"/>
    <w:basedOn w:val="DefaultParagraphFont"/>
    <w:rsid w:val="00F02D08"/>
  </w:style>
  <w:style w:type="character" w:customStyle="1" w:styleId="ptext-1">
    <w:name w:val="ptext-1"/>
    <w:basedOn w:val="DefaultParagraphFont"/>
    <w:rsid w:val="00F02D08"/>
  </w:style>
  <w:style w:type="character" w:customStyle="1" w:styleId="ptext-3">
    <w:name w:val="ptext-3"/>
    <w:basedOn w:val="DefaultParagraphFont"/>
    <w:rsid w:val="00F02D08"/>
  </w:style>
  <w:style w:type="paragraph" w:customStyle="1" w:styleId="Normal1">
    <w:name w:val="Normal1"/>
    <w:rsid w:val="006564DE"/>
    <w:pPr>
      <w:spacing w:after="0" w:line="240" w:lineRule="auto"/>
    </w:pPr>
    <w:rPr>
      <w:rFonts w:ascii="Times New Roman" w:eastAsia="Times New Roman" w:hAnsi="Times New Roman" w:cs="Times New Roman"/>
      <w:color w:val="000000"/>
      <w:sz w:val="24"/>
      <w:szCs w:val="24"/>
    </w:rPr>
  </w:style>
  <w:style w:type="paragraph" w:customStyle="1" w:styleId="two">
    <w:name w:val="two"/>
    <w:basedOn w:val="Normal"/>
    <w:rsid w:val="007D6B90"/>
    <w:pPr>
      <w:tabs>
        <w:tab w:val="left" w:pos="360"/>
        <w:tab w:val="left" w:pos="720"/>
      </w:tabs>
      <w:spacing w:after="0" w:line="240" w:lineRule="auto"/>
      <w:ind w:left="720" w:hanging="720"/>
    </w:pPr>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E27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3645">
      <w:bodyDiv w:val="1"/>
      <w:marLeft w:val="0"/>
      <w:marRight w:val="0"/>
      <w:marTop w:val="0"/>
      <w:marBottom w:val="0"/>
      <w:divBdr>
        <w:top w:val="none" w:sz="0" w:space="0" w:color="auto"/>
        <w:left w:val="none" w:sz="0" w:space="0" w:color="auto"/>
        <w:bottom w:val="none" w:sz="0" w:space="0" w:color="auto"/>
        <w:right w:val="none" w:sz="0" w:space="0" w:color="auto"/>
      </w:divBdr>
      <w:divsChild>
        <w:div w:id="851846454">
          <w:marLeft w:val="0"/>
          <w:marRight w:val="0"/>
          <w:marTop w:val="0"/>
          <w:marBottom w:val="0"/>
          <w:divBdr>
            <w:top w:val="none" w:sz="0" w:space="0" w:color="auto"/>
            <w:left w:val="none" w:sz="0" w:space="0" w:color="auto"/>
            <w:bottom w:val="none" w:sz="0" w:space="0" w:color="auto"/>
            <w:right w:val="none" w:sz="0" w:space="0" w:color="auto"/>
          </w:divBdr>
        </w:div>
      </w:divsChild>
    </w:div>
    <w:div w:id="421879871">
      <w:bodyDiv w:val="1"/>
      <w:marLeft w:val="0"/>
      <w:marRight w:val="0"/>
      <w:marTop w:val="0"/>
      <w:marBottom w:val="0"/>
      <w:divBdr>
        <w:top w:val="none" w:sz="0" w:space="0" w:color="auto"/>
        <w:left w:val="none" w:sz="0" w:space="0" w:color="auto"/>
        <w:bottom w:val="none" w:sz="0" w:space="0" w:color="auto"/>
        <w:right w:val="none" w:sz="0" w:space="0" w:color="auto"/>
      </w:divBdr>
    </w:div>
    <w:div w:id="1171332448">
      <w:bodyDiv w:val="1"/>
      <w:marLeft w:val="0"/>
      <w:marRight w:val="0"/>
      <w:marTop w:val="0"/>
      <w:marBottom w:val="0"/>
      <w:divBdr>
        <w:top w:val="none" w:sz="0" w:space="0" w:color="auto"/>
        <w:left w:val="none" w:sz="0" w:space="0" w:color="auto"/>
        <w:bottom w:val="none" w:sz="0" w:space="0" w:color="auto"/>
        <w:right w:val="none" w:sz="0" w:space="0" w:color="auto"/>
      </w:divBdr>
      <w:divsChild>
        <w:div w:id="1665668084">
          <w:marLeft w:val="0"/>
          <w:marRight w:val="0"/>
          <w:marTop w:val="150"/>
          <w:marBottom w:val="0"/>
          <w:divBdr>
            <w:top w:val="none" w:sz="0" w:space="0" w:color="auto"/>
            <w:left w:val="none" w:sz="0" w:space="0" w:color="auto"/>
            <w:bottom w:val="none" w:sz="0" w:space="0" w:color="auto"/>
            <w:right w:val="none" w:sz="0" w:space="0" w:color="auto"/>
          </w:divBdr>
        </w:div>
        <w:div w:id="97142056">
          <w:marLeft w:val="0"/>
          <w:marRight w:val="0"/>
          <w:marTop w:val="150"/>
          <w:marBottom w:val="0"/>
          <w:divBdr>
            <w:top w:val="none" w:sz="0" w:space="0" w:color="auto"/>
            <w:left w:val="none" w:sz="0" w:space="0" w:color="auto"/>
            <w:bottom w:val="none" w:sz="0" w:space="0" w:color="auto"/>
            <w:right w:val="none" w:sz="0" w:space="0" w:color="auto"/>
          </w:divBdr>
        </w:div>
        <w:div w:id="915825754">
          <w:marLeft w:val="0"/>
          <w:marRight w:val="0"/>
          <w:marTop w:val="150"/>
          <w:marBottom w:val="0"/>
          <w:divBdr>
            <w:top w:val="none" w:sz="0" w:space="0" w:color="auto"/>
            <w:left w:val="none" w:sz="0" w:space="0" w:color="auto"/>
            <w:bottom w:val="none" w:sz="0" w:space="0" w:color="auto"/>
            <w:right w:val="none" w:sz="0" w:space="0" w:color="auto"/>
          </w:divBdr>
        </w:div>
        <w:div w:id="1684281040">
          <w:marLeft w:val="0"/>
          <w:marRight w:val="0"/>
          <w:marTop w:val="0"/>
          <w:marBottom w:val="0"/>
          <w:divBdr>
            <w:top w:val="none" w:sz="0" w:space="0" w:color="auto"/>
            <w:left w:val="none" w:sz="0" w:space="0" w:color="auto"/>
            <w:bottom w:val="none" w:sz="0" w:space="0" w:color="auto"/>
            <w:right w:val="none" w:sz="0" w:space="0" w:color="auto"/>
          </w:divBdr>
        </w:div>
        <w:div w:id="1043598077">
          <w:marLeft w:val="0"/>
          <w:marRight w:val="0"/>
          <w:marTop w:val="0"/>
          <w:marBottom w:val="0"/>
          <w:divBdr>
            <w:top w:val="none" w:sz="0" w:space="0" w:color="auto"/>
            <w:left w:val="none" w:sz="0" w:space="0" w:color="auto"/>
            <w:bottom w:val="none" w:sz="0" w:space="0" w:color="auto"/>
            <w:right w:val="none" w:sz="0" w:space="0" w:color="auto"/>
          </w:divBdr>
        </w:div>
        <w:div w:id="299306412">
          <w:marLeft w:val="0"/>
          <w:marRight w:val="0"/>
          <w:marTop w:val="0"/>
          <w:marBottom w:val="0"/>
          <w:divBdr>
            <w:top w:val="none" w:sz="0" w:space="0" w:color="auto"/>
            <w:left w:val="none" w:sz="0" w:space="0" w:color="auto"/>
            <w:bottom w:val="none" w:sz="0" w:space="0" w:color="auto"/>
            <w:right w:val="none" w:sz="0" w:space="0" w:color="auto"/>
          </w:divBdr>
        </w:div>
        <w:div w:id="500849049">
          <w:marLeft w:val="0"/>
          <w:marRight w:val="0"/>
          <w:marTop w:val="0"/>
          <w:marBottom w:val="0"/>
          <w:divBdr>
            <w:top w:val="none" w:sz="0" w:space="0" w:color="auto"/>
            <w:left w:val="none" w:sz="0" w:space="0" w:color="auto"/>
            <w:bottom w:val="none" w:sz="0" w:space="0" w:color="auto"/>
            <w:right w:val="none" w:sz="0" w:space="0" w:color="auto"/>
          </w:divBdr>
        </w:div>
        <w:div w:id="1668746296">
          <w:marLeft w:val="0"/>
          <w:marRight w:val="0"/>
          <w:marTop w:val="0"/>
          <w:marBottom w:val="0"/>
          <w:divBdr>
            <w:top w:val="none" w:sz="0" w:space="0" w:color="auto"/>
            <w:left w:val="none" w:sz="0" w:space="0" w:color="auto"/>
            <w:bottom w:val="none" w:sz="0" w:space="0" w:color="auto"/>
            <w:right w:val="none" w:sz="0" w:space="0" w:color="auto"/>
          </w:divBdr>
        </w:div>
        <w:div w:id="995961704">
          <w:marLeft w:val="0"/>
          <w:marRight w:val="0"/>
          <w:marTop w:val="0"/>
          <w:marBottom w:val="0"/>
          <w:divBdr>
            <w:top w:val="none" w:sz="0" w:space="0" w:color="auto"/>
            <w:left w:val="none" w:sz="0" w:space="0" w:color="auto"/>
            <w:bottom w:val="none" w:sz="0" w:space="0" w:color="auto"/>
            <w:right w:val="none" w:sz="0" w:space="0" w:color="auto"/>
          </w:divBdr>
        </w:div>
        <w:div w:id="965620688">
          <w:marLeft w:val="0"/>
          <w:marRight w:val="0"/>
          <w:marTop w:val="0"/>
          <w:marBottom w:val="0"/>
          <w:divBdr>
            <w:top w:val="none" w:sz="0" w:space="0" w:color="auto"/>
            <w:left w:val="none" w:sz="0" w:space="0" w:color="auto"/>
            <w:bottom w:val="none" w:sz="0" w:space="0" w:color="auto"/>
            <w:right w:val="none" w:sz="0" w:space="0" w:color="auto"/>
          </w:divBdr>
        </w:div>
        <w:div w:id="1508981705">
          <w:marLeft w:val="0"/>
          <w:marRight w:val="0"/>
          <w:marTop w:val="150"/>
          <w:marBottom w:val="0"/>
          <w:divBdr>
            <w:top w:val="none" w:sz="0" w:space="0" w:color="auto"/>
            <w:left w:val="none" w:sz="0" w:space="0" w:color="auto"/>
            <w:bottom w:val="none" w:sz="0" w:space="0" w:color="auto"/>
            <w:right w:val="none" w:sz="0" w:space="0" w:color="auto"/>
          </w:divBdr>
        </w:div>
        <w:div w:id="475948665">
          <w:marLeft w:val="0"/>
          <w:marRight w:val="0"/>
          <w:marTop w:val="150"/>
          <w:marBottom w:val="0"/>
          <w:divBdr>
            <w:top w:val="none" w:sz="0" w:space="0" w:color="auto"/>
            <w:left w:val="none" w:sz="0" w:space="0" w:color="auto"/>
            <w:bottom w:val="none" w:sz="0" w:space="0" w:color="auto"/>
            <w:right w:val="none" w:sz="0" w:space="0" w:color="auto"/>
          </w:divBdr>
        </w:div>
        <w:div w:id="1424062857">
          <w:marLeft w:val="0"/>
          <w:marRight w:val="0"/>
          <w:marTop w:val="0"/>
          <w:marBottom w:val="0"/>
          <w:divBdr>
            <w:top w:val="none" w:sz="0" w:space="0" w:color="auto"/>
            <w:left w:val="none" w:sz="0" w:space="0" w:color="auto"/>
            <w:bottom w:val="none" w:sz="0" w:space="0" w:color="auto"/>
            <w:right w:val="none" w:sz="0" w:space="0" w:color="auto"/>
          </w:divBdr>
        </w:div>
        <w:div w:id="614865702">
          <w:marLeft w:val="0"/>
          <w:marRight w:val="0"/>
          <w:marTop w:val="0"/>
          <w:marBottom w:val="0"/>
          <w:divBdr>
            <w:top w:val="none" w:sz="0" w:space="0" w:color="auto"/>
            <w:left w:val="none" w:sz="0" w:space="0" w:color="auto"/>
            <w:bottom w:val="none" w:sz="0" w:space="0" w:color="auto"/>
            <w:right w:val="none" w:sz="0" w:space="0" w:color="auto"/>
          </w:divBdr>
        </w:div>
        <w:div w:id="170487933">
          <w:marLeft w:val="0"/>
          <w:marRight w:val="0"/>
          <w:marTop w:val="0"/>
          <w:marBottom w:val="0"/>
          <w:divBdr>
            <w:top w:val="none" w:sz="0" w:space="0" w:color="auto"/>
            <w:left w:val="none" w:sz="0" w:space="0" w:color="auto"/>
            <w:bottom w:val="none" w:sz="0" w:space="0" w:color="auto"/>
            <w:right w:val="none" w:sz="0" w:space="0" w:color="auto"/>
          </w:divBdr>
        </w:div>
        <w:div w:id="167798326">
          <w:marLeft w:val="0"/>
          <w:marRight w:val="0"/>
          <w:marTop w:val="0"/>
          <w:marBottom w:val="0"/>
          <w:divBdr>
            <w:top w:val="none" w:sz="0" w:space="0" w:color="auto"/>
            <w:left w:val="none" w:sz="0" w:space="0" w:color="auto"/>
            <w:bottom w:val="none" w:sz="0" w:space="0" w:color="auto"/>
            <w:right w:val="none" w:sz="0" w:space="0" w:color="auto"/>
          </w:divBdr>
        </w:div>
      </w:divsChild>
    </w:div>
    <w:div w:id="1759135163">
      <w:bodyDiv w:val="1"/>
      <w:marLeft w:val="0"/>
      <w:marRight w:val="0"/>
      <w:marTop w:val="0"/>
      <w:marBottom w:val="0"/>
      <w:divBdr>
        <w:top w:val="none" w:sz="0" w:space="0" w:color="auto"/>
        <w:left w:val="none" w:sz="0" w:space="0" w:color="auto"/>
        <w:bottom w:val="none" w:sz="0" w:space="0" w:color="auto"/>
        <w:right w:val="none" w:sz="0" w:space="0" w:color="auto"/>
      </w:divBdr>
      <w:divsChild>
        <w:div w:id="1985423700">
          <w:marLeft w:val="0"/>
          <w:marRight w:val="0"/>
          <w:marTop w:val="240"/>
          <w:marBottom w:val="240"/>
          <w:divBdr>
            <w:top w:val="none" w:sz="0" w:space="0" w:color="auto"/>
            <w:left w:val="none" w:sz="0" w:space="0" w:color="auto"/>
            <w:bottom w:val="none" w:sz="0" w:space="0" w:color="auto"/>
            <w:right w:val="none" w:sz="0" w:space="0" w:color="auto"/>
          </w:divBdr>
        </w:div>
        <w:div w:id="205332226">
          <w:marLeft w:val="0"/>
          <w:marRight w:val="0"/>
          <w:marTop w:val="150"/>
          <w:marBottom w:val="0"/>
          <w:divBdr>
            <w:top w:val="none" w:sz="0" w:space="0" w:color="auto"/>
            <w:left w:val="none" w:sz="0" w:space="0" w:color="auto"/>
            <w:bottom w:val="none" w:sz="0" w:space="0" w:color="auto"/>
            <w:right w:val="none" w:sz="0" w:space="0" w:color="auto"/>
          </w:divBdr>
        </w:div>
        <w:div w:id="378943767">
          <w:marLeft w:val="0"/>
          <w:marRight w:val="0"/>
          <w:marTop w:val="0"/>
          <w:marBottom w:val="0"/>
          <w:divBdr>
            <w:top w:val="none" w:sz="0" w:space="0" w:color="auto"/>
            <w:left w:val="none" w:sz="0" w:space="0" w:color="auto"/>
            <w:bottom w:val="none" w:sz="0" w:space="0" w:color="auto"/>
            <w:right w:val="none" w:sz="0" w:space="0" w:color="auto"/>
          </w:divBdr>
        </w:div>
        <w:div w:id="1013334770">
          <w:marLeft w:val="0"/>
          <w:marRight w:val="0"/>
          <w:marTop w:val="0"/>
          <w:marBottom w:val="0"/>
          <w:divBdr>
            <w:top w:val="none" w:sz="0" w:space="0" w:color="auto"/>
            <w:left w:val="none" w:sz="0" w:space="0" w:color="auto"/>
            <w:bottom w:val="none" w:sz="0" w:space="0" w:color="auto"/>
            <w:right w:val="none" w:sz="0" w:space="0" w:color="auto"/>
          </w:divBdr>
        </w:div>
        <w:div w:id="1715229581">
          <w:marLeft w:val="0"/>
          <w:marRight w:val="0"/>
          <w:marTop w:val="150"/>
          <w:marBottom w:val="0"/>
          <w:divBdr>
            <w:top w:val="none" w:sz="0" w:space="0" w:color="auto"/>
            <w:left w:val="none" w:sz="0" w:space="0" w:color="auto"/>
            <w:bottom w:val="none" w:sz="0" w:space="0" w:color="auto"/>
            <w:right w:val="none" w:sz="0" w:space="0" w:color="auto"/>
          </w:divBdr>
        </w:div>
      </w:divsChild>
    </w:div>
    <w:div w:id="1849565354">
      <w:bodyDiv w:val="1"/>
      <w:marLeft w:val="0"/>
      <w:marRight w:val="0"/>
      <w:marTop w:val="0"/>
      <w:marBottom w:val="0"/>
      <w:divBdr>
        <w:top w:val="none" w:sz="0" w:space="0" w:color="auto"/>
        <w:left w:val="none" w:sz="0" w:space="0" w:color="auto"/>
        <w:bottom w:val="none" w:sz="0" w:space="0" w:color="auto"/>
        <w:right w:val="none" w:sz="0" w:space="0" w:color="auto"/>
      </w:divBdr>
    </w:div>
    <w:div w:id="2075395383">
      <w:bodyDiv w:val="1"/>
      <w:marLeft w:val="0"/>
      <w:marRight w:val="0"/>
      <w:marTop w:val="0"/>
      <w:marBottom w:val="0"/>
      <w:divBdr>
        <w:top w:val="none" w:sz="0" w:space="0" w:color="auto"/>
        <w:left w:val="none" w:sz="0" w:space="0" w:color="auto"/>
        <w:bottom w:val="none" w:sz="0" w:space="0" w:color="auto"/>
        <w:right w:val="none" w:sz="0" w:space="0" w:color="auto"/>
      </w:divBdr>
      <w:divsChild>
        <w:div w:id="406536374">
          <w:marLeft w:val="0"/>
          <w:marRight w:val="0"/>
          <w:marTop w:val="0"/>
          <w:marBottom w:val="0"/>
          <w:divBdr>
            <w:top w:val="none" w:sz="0" w:space="0" w:color="auto"/>
            <w:left w:val="none" w:sz="0" w:space="0" w:color="auto"/>
            <w:bottom w:val="none" w:sz="0" w:space="0" w:color="auto"/>
            <w:right w:val="none" w:sz="0" w:space="0" w:color="auto"/>
          </w:divBdr>
        </w:div>
        <w:div w:id="811603168">
          <w:marLeft w:val="0"/>
          <w:marRight w:val="0"/>
          <w:marTop w:val="0"/>
          <w:marBottom w:val="0"/>
          <w:divBdr>
            <w:top w:val="none" w:sz="0" w:space="0" w:color="auto"/>
            <w:left w:val="none" w:sz="0" w:space="0" w:color="auto"/>
            <w:bottom w:val="none" w:sz="0" w:space="0" w:color="auto"/>
            <w:right w:val="none" w:sz="0" w:space="0" w:color="auto"/>
          </w:divBdr>
        </w:div>
        <w:div w:id="1362166062">
          <w:marLeft w:val="0"/>
          <w:marRight w:val="0"/>
          <w:marTop w:val="150"/>
          <w:marBottom w:val="0"/>
          <w:divBdr>
            <w:top w:val="none" w:sz="0" w:space="0" w:color="auto"/>
            <w:left w:val="none" w:sz="0" w:space="0" w:color="auto"/>
            <w:bottom w:val="none" w:sz="0" w:space="0" w:color="auto"/>
            <w:right w:val="none" w:sz="0" w:space="0" w:color="auto"/>
          </w:divBdr>
        </w:div>
        <w:div w:id="126472310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837aad89ffa9d81b5604a79ea70c37ce&amp;term_occur=1&amp;term_src=Title:45:Subtitle:B:Chapter:XXV:Part:2522:Subpart:B:2522.230" TargetMode="External"/><Relationship Id="rId18" Type="http://schemas.openxmlformats.org/officeDocument/2006/relationships/hyperlink" Target="https://www.law.cornell.edu/definitions/index.php?width=840&amp;height=800&amp;iframe=true&amp;def_id=4f26f05d5f45b72cb5b3e050a1f9a935&amp;term_occur=2&amp;term_src=Title:45:Subtitle:B:Chapter:XXV:Part:2522:Subpart:B:2522.230" TargetMode="External"/><Relationship Id="rId26" Type="http://schemas.openxmlformats.org/officeDocument/2006/relationships/hyperlink" Target="https://www.law.cornell.edu/definitions/index.php?width=840&amp;height=800&amp;iframe=true&amp;def_id=57ddf5faf731032e3d06eab2bcbf8cfd&amp;term_occur=4&amp;term_src=Title:45:Subtitle:B:Chapter:XXV:Part:2522:Subpart:B:2522.230"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57ddf5faf731032e3d06eab2bcbf8cfd&amp;term_occur=11&amp;term_src=Title:45:Subtitle:B:Chapter:XXV:Part:2522:Subpart:B:2522.23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cns.gov" TargetMode="External"/><Relationship Id="rId17" Type="http://schemas.openxmlformats.org/officeDocument/2006/relationships/hyperlink" Target="https://www.law.cornell.edu/definitions/index.php?width=840&amp;height=800&amp;iframe=true&amp;def_id=37458082963d409dd2a821399a67e15b&amp;term_occur=1&amp;term_src=Title:45:Subtitle:B:Chapter:XXV:Part:2522:Subpart:B:2522.230" TargetMode="External"/><Relationship Id="rId25" Type="http://schemas.openxmlformats.org/officeDocument/2006/relationships/hyperlink" Target="https://www.law.cornell.edu/definitions/index.php?width=840&amp;height=800&amp;iframe=true&amp;def_id=57ddf5faf731032e3d06eab2bcbf8cfd&amp;term_occur=3&amp;term_src=Title:45:Subtitle:B:Chapter:XXV:Part:2522:Subpart:B:2522.2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57ddf5faf731032e3d06eab2bcbf8cfd&amp;term_occur=9&amp;term_src=Title:45:Subtitle:B:Chapter:XXV:Part:2522:Subpart:B:2522.230" TargetMode="External"/><Relationship Id="rId20" Type="http://schemas.openxmlformats.org/officeDocument/2006/relationships/hyperlink" Target="https://www.law.cornell.edu/definitions/index.php?width=840&amp;height=800&amp;iframe=true&amp;def_id=c37e3474c7a604376c1b7f9516243f94&amp;term_occur=1&amp;term_src=Title:45:Subtitle:B:Chapter:XXV:Part:2522:Subpart:B:2522.230" TargetMode="External"/><Relationship Id="rId29" Type="http://schemas.openxmlformats.org/officeDocument/2006/relationships/hyperlink" Target="https://www.law.cornell.edu/definitions/index.php?width=840&amp;height=800&amp;iframe=true&amp;def_id=57ddf5faf731032e3d06eab2bcbf8cfd&amp;term_occur=6&amp;term_src=Title:45:Subtitle:B:Chapter:XXV:Part:2522:Subpart:B:2522.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service.gov/" TargetMode="External"/><Relationship Id="rId24" Type="http://schemas.openxmlformats.org/officeDocument/2006/relationships/hyperlink" Target="https://www.law.cornell.edu/definitions/index.php?width=840&amp;height=800&amp;iframe=true&amp;def_id=57ddf5faf731032e3d06eab2bcbf8cfd&amp;term_occur=13&amp;term_src=Title:45:Subtitle:B:Chapter:XXV:Part:2522:Subpart:B:2522.23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837aad89ffa9d81b5604a79ea70c37ce&amp;term_occur=2&amp;term_src=Title:45:Subtitle:B:Chapter:XXV:Part:2522:Subpart:B:2522.230" TargetMode="External"/><Relationship Id="rId23" Type="http://schemas.openxmlformats.org/officeDocument/2006/relationships/hyperlink" Target="https://www.law.cornell.edu/definitions/index.php?width=840&amp;height=800&amp;iframe=true&amp;def_id=57ddf5faf731032e3d06eab2bcbf8cfd&amp;term_occur=12&amp;term_src=Title:45:Subtitle:B:Chapter:XXV:Part:2522:Subpart:B:2522.230" TargetMode="External"/><Relationship Id="rId28" Type="http://schemas.openxmlformats.org/officeDocument/2006/relationships/hyperlink" Target="https://www.law.cornell.edu/definitions/index.php?width=840&amp;height=800&amp;iframe=true&amp;def_id=4f26f05d5f45b72cb5b3e050a1f9a935&amp;term_occur=1&amp;term_src=Title:45:Subtitle:B:Chapter:XXV:Part:2522:Subpart:B:2522.230" TargetMode="External"/><Relationship Id="rId10" Type="http://schemas.openxmlformats.org/officeDocument/2006/relationships/hyperlink" Target="mailto:eo@cns.gov" TargetMode="External"/><Relationship Id="rId19" Type="http://schemas.openxmlformats.org/officeDocument/2006/relationships/hyperlink" Target="https://www.law.cornell.edu/definitions/index.php?width=840&amp;height=800&amp;iframe=true&amp;def_id=57ddf5faf731032e3d06eab2bcbf8cfd&amp;term_occur=10&amp;term_src=Title:45:Subtitle:B:Chapter:XXV:Part:2522:Subpart:B:2522.23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o.gov/" TargetMode="External"/><Relationship Id="rId14" Type="http://schemas.openxmlformats.org/officeDocument/2006/relationships/hyperlink" Target="https://www.law.cornell.edu/definitions/index.php?width=840&amp;height=800&amp;iframe=true&amp;def_id=57ddf5faf731032e3d06eab2bcbf8cfd&amp;term_occur=8&amp;term_src=Title:45:Subtitle:B:Chapter:XXV:Part:2522:Subpart:B:2522.230" TargetMode="External"/><Relationship Id="rId22" Type="http://schemas.openxmlformats.org/officeDocument/2006/relationships/hyperlink" Target="https://www.law.cornell.edu/definitions/index.php?width=840&amp;height=800&amp;iframe=true&amp;def_id=837aad89ffa9d81b5604a79ea70c37ce&amp;term_occur=3&amp;term_src=Title:45:Subtitle:B:Chapter:XXV:Part:2522:Subpart:B:2522.230" TargetMode="External"/><Relationship Id="rId27" Type="http://schemas.openxmlformats.org/officeDocument/2006/relationships/hyperlink" Target="https://www.law.cornell.edu/definitions/index.php?width=840&amp;height=800&amp;iframe=true&amp;def_id=57ddf5faf731032e3d06eab2bcbf8cfd&amp;term_occur=5&amp;term_src=Title:45:Subtitle:B:Chapter:XXV:Part:2522:Subpart:B:2522.230" TargetMode="External"/><Relationship Id="rId30" Type="http://schemas.openxmlformats.org/officeDocument/2006/relationships/hyperlink" Target="https://www.law.cornell.edu/definitions/index.php?width=840&amp;height=800&amp;iframe=true&amp;def_id=57ddf5faf731032e3d06eab2bcbf8cfd&amp;term_occur=7&amp;term_src=Title:45:Subtitle:B:Chapter:XXV:Part:2522:Subpart:B:2522.230" TargetMode="External"/><Relationship Id="rId8" Type="http://schemas.openxmlformats.org/officeDocument/2006/relationships/hyperlink" Target="http://www.nationalservice.gov/programs/americorps/segal-americorps-education-award/using-your-segal-education-award/postpo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B1F2-DCF1-49FF-A68F-E2ED0C66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MacDonald</dc:creator>
  <cp:lastModifiedBy>Kari MacDonald</cp:lastModifiedBy>
  <cp:revision>6</cp:revision>
  <cp:lastPrinted>2016-07-15T19:50:00Z</cp:lastPrinted>
  <dcterms:created xsi:type="dcterms:W3CDTF">2018-05-10T20:27:00Z</dcterms:created>
  <dcterms:modified xsi:type="dcterms:W3CDTF">2018-07-09T19:12:00Z</dcterms:modified>
</cp:coreProperties>
</file>